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F5FD0" w14:textId="7B0696D3" w:rsidR="007E314B" w:rsidRPr="000B6420" w:rsidRDefault="007E314B" w:rsidP="007E314B">
      <w:pPr>
        <w:ind w:firstLine="709"/>
        <w:jc w:val="both"/>
        <w:rPr>
          <w:rFonts w:eastAsia="Calibri"/>
          <w:sz w:val="22"/>
          <w:szCs w:val="22"/>
        </w:rPr>
      </w:pPr>
      <w:r w:rsidRPr="000B6420">
        <w:rPr>
          <w:rFonts w:eastAsia="Calibri"/>
          <w:sz w:val="22"/>
          <w:szCs w:val="22"/>
        </w:rPr>
        <w:t>Организатор торгов, Общество с ограниченной ответственностью «Специализированный Аукционный Центр»</w:t>
      </w:r>
      <w:r w:rsidRPr="000B6420">
        <w:rPr>
          <w:sz w:val="22"/>
          <w:szCs w:val="22"/>
        </w:rPr>
        <w:t xml:space="preserve"> </w:t>
      </w:r>
      <w:r w:rsidRPr="000B6420">
        <w:rPr>
          <w:rFonts w:eastAsia="Calibri"/>
          <w:sz w:val="22"/>
          <w:szCs w:val="22"/>
        </w:rPr>
        <w:t xml:space="preserve">(ОГРН 5067746760747 ИНН 7724590607, 140000, Московская область, г. Люберцы, Октябрьский </w:t>
      </w:r>
      <w:proofErr w:type="spellStart"/>
      <w:r w:rsidRPr="000B6420">
        <w:rPr>
          <w:rFonts w:eastAsia="Calibri"/>
          <w:sz w:val="22"/>
          <w:szCs w:val="22"/>
        </w:rPr>
        <w:t>пр-кт</w:t>
      </w:r>
      <w:proofErr w:type="spellEnd"/>
      <w:r w:rsidRPr="000B6420">
        <w:rPr>
          <w:rFonts w:eastAsia="Calibri"/>
          <w:sz w:val="22"/>
          <w:szCs w:val="22"/>
        </w:rPr>
        <w:t xml:space="preserve">, д. 259, лит Д, оф.108, sac@list.ru, 89254222205), действующий от имени </w:t>
      </w:r>
      <w:r w:rsidRPr="000B6420">
        <w:rPr>
          <w:sz w:val="22"/>
          <w:szCs w:val="22"/>
        </w:rPr>
        <w:t>Банка «ТРАСТ» (ПАО)</w:t>
      </w:r>
      <w:r w:rsidR="00BB72E8" w:rsidRPr="000B6420">
        <w:rPr>
          <w:sz w:val="22"/>
          <w:szCs w:val="22"/>
        </w:rPr>
        <w:t xml:space="preserve"> (далее – Продавец)</w:t>
      </w:r>
      <w:r w:rsidRPr="000B6420">
        <w:rPr>
          <w:rFonts w:eastAsia="Calibri"/>
          <w:sz w:val="22"/>
          <w:szCs w:val="22"/>
        </w:rPr>
        <w:t>, на основании Агентского договора №042954/1 от 21.07.2023</w:t>
      </w:r>
      <w:r w:rsidRPr="000B6420">
        <w:rPr>
          <w:rFonts w:eastAsia="Calibri"/>
          <w:color w:val="000000" w:themeColor="text1"/>
          <w:sz w:val="22"/>
          <w:szCs w:val="22"/>
        </w:rPr>
        <w:t>.</w:t>
      </w:r>
    </w:p>
    <w:p w14:paraId="2CDB767F" w14:textId="77777777" w:rsidR="007E314B" w:rsidRPr="000B6420" w:rsidRDefault="007E314B" w:rsidP="007E314B">
      <w:pPr>
        <w:ind w:firstLine="709"/>
        <w:jc w:val="both"/>
        <w:rPr>
          <w:rFonts w:eastAsia="Calibri"/>
          <w:sz w:val="22"/>
          <w:szCs w:val="22"/>
        </w:rPr>
      </w:pPr>
    </w:p>
    <w:p w14:paraId="5BEB6C36" w14:textId="0221D5E2" w:rsidR="00E422FF" w:rsidRPr="000B6420" w:rsidRDefault="007E314B" w:rsidP="007E314B">
      <w:pPr>
        <w:ind w:firstLine="709"/>
        <w:jc w:val="both"/>
        <w:rPr>
          <w:rFonts w:eastAsia="Calibri"/>
          <w:sz w:val="22"/>
          <w:szCs w:val="22"/>
        </w:rPr>
      </w:pPr>
      <w:r w:rsidRPr="000B6420">
        <w:rPr>
          <w:rFonts w:eastAsia="Calibri"/>
          <w:sz w:val="22"/>
          <w:szCs w:val="22"/>
        </w:rPr>
        <w:t>сообщает о проведении на электронной торговой площадке ООО «</w:t>
      </w:r>
      <w:proofErr w:type="spellStart"/>
      <w:r w:rsidRPr="000B6420">
        <w:rPr>
          <w:rFonts w:eastAsia="Calibri"/>
          <w:sz w:val="22"/>
          <w:szCs w:val="22"/>
        </w:rPr>
        <w:t>Ру</w:t>
      </w:r>
      <w:proofErr w:type="spellEnd"/>
      <w:r w:rsidRPr="000B6420">
        <w:rPr>
          <w:rFonts w:eastAsia="Calibri"/>
          <w:sz w:val="22"/>
          <w:szCs w:val="22"/>
        </w:rPr>
        <w:t xml:space="preserve">-Трейд», адрес в сети интернет: </w:t>
      </w:r>
      <w:hyperlink r:id="rId8" w:history="1">
        <w:r w:rsidRPr="000B6420">
          <w:rPr>
            <w:rStyle w:val="ac"/>
            <w:rFonts w:eastAsia="Calibri"/>
            <w:color w:val="auto"/>
            <w:sz w:val="22"/>
            <w:szCs w:val="22"/>
          </w:rPr>
          <w:t>http://com.ru-trade24.ru/</w:t>
        </w:r>
      </w:hyperlink>
      <w:r w:rsidRPr="000B6420">
        <w:rPr>
          <w:rFonts w:eastAsia="Calibri"/>
          <w:sz w:val="22"/>
          <w:szCs w:val="22"/>
        </w:rPr>
        <w:t xml:space="preserve"> (далее - ЭТП),</w:t>
      </w:r>
      <w:r w:rsidR="00AF561A" w:rsidRPr="000B6420">
        <w:rPr>
          <w:rFonts w:eastAsia="Calibri"/>
          <w:sz w:val="22"/>
          <w:szCs w:val="22"/>
        </w:rPr>
        <w:t xml:space="preserve"> торгов </w:t>
      </w:r>
      <w:r w:rsidR="008F6B0E" w:rsidRPr="000B6420">
        <w:rPr>
          <w:rFonts w:eastAsia="Calibri"/>
          <w:sz w:val="22"/>
          <w:szCs w:val="22"/>
        </w:rPr>
        <w:t xml:space="preserve">в форме электронного аукциона, открытого по составу участников, открытого по </w:t>
      </w:r>
      <w:r w:rsidR="007B0C54">
        <w:rPr>
          <w:rFonts w:eastAsia="Calibri"/>
          <w:sz w:val="22"/>
          <w:szCs w:val="22"/>
        </w:rPr>
        <w:t>форме</w:t>
      </w:r>
      <w:r w:rsidR="008F6B0E" w:rsidRPr="000B6420">
        <w:rPr>
          <w:rFonts w:eastAsia="Calibri"/>
          <w:sz w:val="22"/>
          <w:szCs w:val="22"/>
        </w:rPr>
        <w:t xml:space="preserve"> подачи предложений о цене</w:t>
      </w:r>
      <w:r w:rsidR="007A5B13">
        <w:rPr>
          <w:rFonts w:eastAsia="Calibri"/>
          <w:sz w:val="22"/>
          <w:szCs w:val="22"/>
        </w:rPr>
        <w:t xml:space="preserve"> </w:t>
      </w:r>
      <w:r w:rsidR="007A5B13" w:rsidRPr="00FF6547">
        <w:rPr>
          <w:rFonts w:eastAsia="Calibri"/>
          <w:sz w:val="22"/>
          <w:szCs w:val="22"/>
        </w:rPr>
        <w:t xml:space="preserve">с применением метода </w:t>
      </w:r>
      <w:r w:rsidR="007A5B13">
        <w:rPr>
          <w:rFonts w:eastAsia="Calibri"/>
          <w:sz w:val="22"/>
          <w:szCs w:val="22"/>
        </w:rPr>
        <w:t>повышения</w:t>
      </w:r>
      <w:r w:rsidR="007A5B13" w:rsidRPr="00FF6547">
        <w:rPr>
          <w:rFonts w:eastAsia="Calibri"/>
          <w:sz w:val="22"/>
          <w:szCs w:val="22"/>
        </w:rPr>
        <w:t xml:space="preserve"> начальной цены (</w:t>
      </w:r>
      <w:r w:rsidR="007A5B13">
        <w:rPr>
          <w:rFonts w:eastAsia="Calibri"/>
          <w:sz w:val="22"/>
          <w:szCs w:val="22"/>
        </w:rPr>
        <w:t>английский</w:t>
      </w:r>
      <w:r w:rsidR="007A5B13" w:rsidRPr="00FF6547">
        <w:rPr>
          <w:rFonts w:eastAsia="Calibri"/>
          <w:sz w:val="22"/>
          <w:szCs w:val="22"/>
        </w:rPr>
        <w:t xml:space="preserve"> аукцион)</w:t>
      </w:r>
      <w:r w:rsidR="00E422FF" w:rsidRPr="000B6420">
        <w:rPr>
          <w:rFonts w:eastAsia="Calibri"/>
          <w:sz w:val="22"/>
          <w:szCs w:val="22"/>
        </w:rPr>
        <w:t xml:space="preserve">, по реализации имущества принадлежащего </w:t>
      </w:r>
      <w:r w:rsidRPr="000B6420">
        <w:rPr>
          <w:sz w:val="22"/>
          <w:szCs w:val="22"/>
        </w:rPr>
        <w:t>Банку «ТРАСТ» (ПАО)</w:t>
      </w:r>
      <w:r w:rsidRPr="000B6420">
        <w:rPr>
          <w:rFonts w:eastAsia="Calibri"/>
          <w:sz w:val="22"/>
          <w:szCs w:val="22"/>
        </w:rPr>
        <w:t xml:space="preserve"> </w:t>
      </w:r>
      <w:r w:rsidR="00E422FF" w:rsidRPr="000B6420">
        <w:rPr>
          <w:rFonts w:eastAsia="Calibri"/>
          <w:sz w:val="22"/>
          <w:szCs w:val="22"/>
        </w:rPr>
        <w:t xml:space="preserve">(далее – </w:t>
      </w:r>
      <w:r w:rsidR="008069B2">
        <w:rPr>
          <w:rFonts w:eastAsia="Calibri"/>
          <w:sz w:val="22"/>
          <w:szCs w:val="22"/>
        </w:rPr>
        <w:t>и</w:t>
      </w:r>
      <w:r w:rsidR="00E422FF" w:rsidRPr="000B6420">
        <w:rPr>
          <w:rFonts w:eastAsia="Calibri"/>
          <w:sz w:val="22"/>
          <w:szCs w:val="22"/>
        </w:rPr>
        <w:t>мущество):</w:t>
      </w:r>
    </w:p>
    <w:p w14:paraId="0DE1E709" w14:textId="77777777" w:rsidR="00E4509D" w:rsidRPr="000B6420" w:rsidRDefault="00E4509D" w:rsidP="00E4509D">
      <w:pPr>
        <w:ind w:firstLine="709"/>
        <w:jc w:val="both"/>
        <w:rPr>
          <w:rFonts w:eastAsia="Calibri"/>
          <w:sz w:val="22"/>
          <w:szCs w:val="22"/>
        </w:rPr>
      </w:pPr>
    </w:p>
    <w:p w14:paraId="1A9D864E" w14:textId="77777777" w:rsidR="00E20231" w:rsidRPr="000B6420" w:rsidRDefault="00E422FF" w:rsidP="00B053AA">
      <w:pPr>
        <w:jc w:val="both"/>
        <w:rPr>
          <w:rFonts w:eastAsia="Calibri"/>
          <w:sz w:val="22"/>
          <w:szCs w:val="22"/>
        </w:rPr>
      </w:pPr>
      <w:r w:rsidRPr="000B6420">
        <w:rPr>
          <w:rFonts w:eastAsia="Calibri"/>
          <w:b/>
          <w:bCs/>
          <w:sz w:val="22"/>
          <w:szCs w:val="22"/>
        </w:rPr>
        <w:t>Лот №1</w:t>
      </w:r>
      <w:r w:rsidR="008E055E" w:rsidRPr="000B6420">
        <w:rPr>
          <w:rFonts w:eastAsia="Calibri"/>
          <w:b/>
          <w:bCs/>
          <w:sz w:val="22"/>
          <w:szCs w:val="22"/>
        </w:rPr>
        <w:t>:</w:t>
      </w:r>
      <w:r w:rsidRPr="000B6420">
        <w:rPr>
          <w:rFonts w:eastAsia="Calibri"/>
          <w:sz w:val="22"/>
          <w:szCs w:val="22"/>
        </w:rPr>
        <w:t xml:space="preserve"> </w:t>
      </w:r>
    </w:p>
    <w:p w14:paraId="13A7A7D7" w14:textId="5687E849"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 xml:space="preserve">Земельный участок: кадастровый номер: 16:20:080802:99; площадь: 242 814 +/- 345 кв м.; местоположение: местоположение установлено относительно ориентира, расположенного в границах участка, почтовый адрес ориентира: Республика Татарстан, Зеленодольский муниципальный район, </w:t>
      </w:r>
      <w:proofErr w:type="spellStart"/>
      <w:r w:rsidRPr="00634BA5">
        <w:rPr>
          <w:sz w:val="22"/>
          <w:szCs w:val="22"/>
        </w:rPr>
        <w:t>Осиновское</w:t>
      </w:r>
      <w:proofErr w:type="spellEnd"/>
      <w:r w:rsidRPr="00634BA5">
        <w:rPr>
          <w:sz w:val="22"/>
          <w:szCs w:val="22"/>
        </w:rPr>
        <w:t xml:space="preserve"> сельское поселение; 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виды разрешенного использования: для размещения складского комплекса (далее также – «Земельный участок»).</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123 328 000 руб. 00 коп., НДС не обл.</w:t>
      </w:r>
    </w:p>
    <w:p w14:paraId="21DEB155" w14:textId="0D4E0871"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 xml:space="preserve">Проходная, назначение: нежилое, 1-этажный, общая площадь 22 </w:t>
      </w:r>
      <w:proofErr w:type="spellStart"/>
      <w:r w:rsidRPr="00634BA5">
        <w:rPr>
          <w:sz w:val="22"/>
          <w:szCs w:val="22"/>
        </w:rPr>
        <w:t>кв.м</w:t>
      </w:r>
      <w:proofErr w:type="spellEnd"/>
      <w:r w:rsidRPr="00634BA5">
        <w:rPr>
          <w:sz w:val="22"/>
          <w:szCs w:val="22"/>
        </w:rPr>
        <w:t>. (инвентарный номер 61911-00038).</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320 000 руб. 00 коп., в т.ч. НДС</w:t>
      </w:r>
      <w:r w:rsidR="00634BA5">
        <w:rPr>
          <w:sz w:val="22"/>
          <w:szCs w:val="22"/>
        </w:rPr>
        <w:t xml:space="preserve"> </w:t>
      </w:r>
    </w:p>
    <w:p w14:paraId="7745D5A1" w14:textId="46C08B87"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Модульное здание (штаб строительства), назначение: нежилое, одноэтажное (инвентарный номер 61911-00039).</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2 368 000 руб. 00 коп., в т.ч. НДС</w:t>
      </w:r>
    </w:p>
    <w:p w14:paraId="4D2173D4" w14:textId="0DD96722"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Бытовка, назначение: нежилое, одноэтажное (инвентарный номер 61911-00040).</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51 200 руб. 00 коп., в т.ч. НДС</w:t>
      </w:r>
    </w:p>
    <w:p w14:paraId="17656D0D" w14:textId="644B8CAA"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Незавершенный строительством объект – бетонные сваи (инвентарный номер 61911-00041).</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38 400 руб. 00 коп., в т.ч. НДС</w:t>
      </w:r>
    </w:p>
    <w:p w14:paraId="291547D1" w14:textId="4B62D7A8" w:rsidR="0033495C" w:rsidRPr="00634BA5" w:rsidRDefault="0033495C" w:rsidP="00634BA5">
      <w:pPr>
        <w:pStyle w:val="aa"/>
        <w:numPr>
          <w:ilvl w:val="0"/>
          <w:numId w:val="18"/>
        </w:numPr>
        <w:tabs>
          <w:tab w:val="left" w:pos="284"/>
        </w:tabs>
        <w:ind w:left="0" w:firstLine="0"/>
        <w:jc w:val="both"/>
        <w:rPr>
          <w:sz w:val="22"/>
          <w:szCs w:val="22"/>
        </w:rPr>
      </w:pPr>
      <w:r w:rsidRPr="00634BA5">
        <w:rPr>
          <w:sz w:val="22"/>
          <w:szCs w:val="22"/>
        </w:rPr>
        <w:t>Ограждение, назначение: нежилое (инвентарный номер 61911-00037).</w:t>
      </w:r>
      <w:r w:rsidR="00634BA5" w:rsidRPr="00634BA5">
        <w:rPr>
          <w:sz w:val="22"/>
          <w:szCs w:val="22"/>
        </w:rPr>
        <w:t xml:space="preserve"> </w:t>
      </w:r>
      <w:r w:rsidR="00634BA5">
        <w:rPr>
          <w:sz w:val="22"/>
          <w:szCs w:val="22"/>
        </w:rPr>
        <w:t xml:space="preserve">Начальная цена имущества: </w:t>
      </w:r>
      <w:r w:rsidR="00634BA5" w:rsidRPr="00634BA5">
        <w:rPr>
          <w:sz w:val="22"/>
          <w:szCs w:val="22"/>
        </w:rPr>
        <w:t>1 894 400 руб. 00 коп., в т.ч. НДС</w:t>
      </w:r>
    </w:p>
    <w:p w14:paraId="00457DDF" w14:textId="1552EFF3" w:rsidR="00B053AA" w:rsidRPr="00634BA5" w:rsidRDefault="007A5B13" w:rsidP="00634BA5">
      <w:pPr>
        <w:pStyle w:val="aa"/>
        <w:tabs>
          <w:tab w:val="left" w:pos="284"/>
        </w:tabs>
        <w:ind w:left="0"/>
        <w:jc w:val="both"/>
        <w:rPr>
          <w:sz w:val="22"/>
          <w:szCs w:val="22"/>
        </w:rPr>
      </w:pPr>
      <w:r>
        <w:rPr>
          <w:sz w:val="22"/>
          <w:szCs w:val="22"/>
        </w:rPr>
        <w:t>Имущество, указанное в п.2) – п.6)</w:t>
      </w:r>
      <w:r w:rsidR="008069B2">
        <w:rPr>
          <w:sz w:val="22"/>
          <w:szCs w:val="22"/>
        </w:rPr>
        <w:t>,</w:t>
      </w:r>
      <w:r>
        <w:rPr>
          <w:sz w:val="22"/>
          <w:szCs w:val="22"/>
        </w:rPr>
        <w:t xml:space="preserve"> </w:t>
      </w:r>
      <w:r w:rsidR="0033495C" w:rsidRPr="00634BA5">
        <w:rPr>
          <w:sz w:val="22"/>
          <w:szCs w:val="22"/>
        </w:rPr>
        <w:t>далее совместно именуется «Имущество» и находится на Земельном участке.</w:t>
      </w:r>
    </w:p>
    <w:p w14:paraId="0AE046A1" w14:textId="77777777" w:rsidR="00D85CC6" w:rsidRPr="000B6420" w:rsidRDefault="00D85CC6" w:rsidP="00B053AA">
      <w:pPr>
        <w:jc w:val="both"/>
        <w:rPr>
          <w:sz w:val="22"/>
          <w:szCs w:val="22"/>
        </w:rPr>
      </w:pPr>
    </w:p>
    <w:p w14:paraId="6A126A4E" w14:textId="029D6431" w:rsidR="000B6420" w:rsidRPr="000B6420" w:rsidRDefault="000B6420" w:rsidP="000B6420">
      <w:pPr>
        <w:autoSpaceDE/>
        <w:adjustRightInd/>
        <w:contextualSpacing/>
        <w:jc w:val="both"/>
        <w:rPr>
          <w:sz w:val="22"/>
          <w:szCs w:val="22"/>
        </w:rPr>
      </w:pPr>
      <w:r>
        <w:rPr>
          <w:sz w:val="22"/>
          <w:szCs w:val="22"/>
        </w:rPr>
        <w:t>Участник</w:t>
      </w:r>
      <w:r w:rsidRPr="000B6420">
        <w:rPr>
          <w:sz w:val="22"/>
          <w:szCs w:val="22"/>
        </w:rPr>
        <w:t xml:space="preserve"> ознакомлен </w:t>
      </w:r>
      <w:r>
        <w:rPr>
          <w:sz w:val="22"/>
          <w:szCs w:val="22"/>
        </w:rPr>
        <w:t>и</w:t>
      </w:r>
      <w:r w:rsidRPr="000B6420">
        <w:rPr>
          <w:sz w:val="22"/>
          <w:szCs w:val="22"/>
        </w:rPr>
        <w:t xml:space="preserve"> согласен с нижеследующим:</w:t>
      </w:r>
    </w:p>
    <w:p w14:paraId="5B1CFA4E" w14:textId="6783C121" w:rsidR="00D85CC6" w:rsidRPr="000B6420" w:rsidRDefault="000B6420" w:rsidP="000B6420">
      <w:pPr>
        <w:autoSpaceDE/>
        <w:adjustRightInd/>
        <w:contextualSpacing/>
        <w:jc w:val="both"/>
        <w:rPr>
          <w:sz w:val="22"/>
          <w:szCs w:val="22"/>
        </w:rPr>
      </w:pPr>
      <w:r w:rsidRPr="000B6420">
        <w:rPr>
          <w:sz w:val="22"/>
          <w:szCs w:val="22"/>
        </w:rPr>
        <w:t>В отношении Земельного участка Кабинетом министров Республики Татарстан принято Постановление от 12.12.2</w:t>
      </w:r>
      <w:r w:rsidR="00BD57BC">
        <w:rPr>
          <w:sz w:val="22"/>
          <w:szCs w:val="22"/>
        </w:rPr>
        <w:t>0</w:t>
      </w:r>
      <w:r w:rsidRPr="000B6420">
        <w:rPr>
          <w:sz w:val="22"/>
          <w:szCs w:val="22"/>
        </w:rPr>
        <w:t xml:space="preserve">22 №1309, в соответствии с которым в целях строительства подъездной дороги регионального значения к объекту «Завод по термическому обезвреживанию твердых и коммунальных отходов» в Зеленодольском муниципальном районе РТ и муниципальном образовании г. Казани принято предложение Министерства земельных и имущественных отношений РТ, гос. казенного учреждения «Главное управление содержания и развития дорожно-транспортного комплекса Татарстана при Министерстве транспорта и дорожного хозяйства РТ» об изъятии для гос. нужд РТ земельного участка площадью 13 648 кв м., образуемого из земельного участка с КН 16:20:080802:99 площадью 242 814 кв м., расположенного по адресу: РТ, Зеленодольский муниципальный район, </w:t>
      </w:r>
      <w:proofErr w:type="spellStart"/>
      <w:r w:rsidRPr="000B6420">
        <w:rPr>
          <w:sz w:val="22"/>
          <w:szCs w:val="22"/>
        </w:rPr>
        <w:t>Осиновское</w:t>
      </w:r>
      <w:proofErr w:type="spellEnd"/>
      <w:r w:rsidRPr="000B6420">
        <w:rPr>
          <w:sz w:val="22"/>
          <w:szCs w:val="22"/>
        </w:rPr>
        <w:t xml:space="preserve"> сельское поселение, находящегося в собственности Банка «ТРАСТ» (ПАО).</w:t>
      </w:r>
    </w:p>
    <w:p w14:paraId="2874B5AE" w14:textId="77777777" w:rsidR="000B6420" w:rsidRPr="000B6420" w:rsidRDefault="000B6420" w:rsidP="000B6420">
      <w:pPr>
        <w:autoSpaceDE/>
        <w:adjustRightInd/>
        <w:contextualSpacing/>
        <w:jc w:val="both"/>
        <w:rPr>
          <w:color w:val="FF0000"/>
          <w:sz w:val="22"/>
          <w:szCs w:val="22"/>
        </w:rPr>
      </w:pPr>
    </w:p>
    <w:p w14:paraId="25B4CD39" w14:textId="5441E33A" w:rsidR="00386085" w:rsidRPr="000B6420" w:rsidRDefault="00386085" w:rsidP="00386085">
      <w:pPr>
        <w:autoSpaceDE/>
        <w:adjustRightInd/>
        <w:contextualSpacing/>
        <w:jc w:val="both"/>
        <w:rPr>
          <w:color w:val="FF0000"/>
          <w:sz w:val="22"/>
          <w:szCs w:val="22"/>
        </w:rPr>
      </w:pPr>
      <w:r w:rsidRPr="000B6420">
        <w:rPr>
          <w:sz w:val="22"/>
          <w:szCs w:val="22"/>
        </w:rPr>
        <w:t>Обременения</w:t>
      </w:r>
      <w:r w:rsidR="00C83CE8" w:rsidRPr="000B6420">
        <w:rPr>
          <w:sz w:val="22"/>
          <w:szCs w:val="22"/>
        </w:rPr>
        <w:t>, ограничения</w:t>
      </w:r>
      <w:r w:rsidRPr="000B6420">
        <w:rPr>
          <w:sz w:val="22"/>
          <w:szCs w:val="22"/>
        </w:rPr>
        <w:t>:</w:t>
      </w:r>
    </w:p>
    <w:p w14:paraId="4D45B9E4"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06F92D88"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20547BBF"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постановление «Об утверждении границ охранных зон воздушных линий электропередачи и установлении ограничения прав на земельные участки, входящие границы охранных зон» от 16.06.2008 № 1128 выдан: Исполнительный комитет Зеленодольского муниципального района РТ;</w:t>
      </w:r>
    </w:p>
    <w:p w14:paraId="641C10D9" w14:textId="77777777" w:rsidR="00C83CE8" w:rsidRPr="000B6420" w:rsidRDefault="00C83CE8" w:rsidP="00C83CE8">
      <w:pPr>
        <w:jc w:val="both"/>
        <w:rPr>
          <w:sz w:val="22"/>
          <w:szCs w:val="22"/>
        </w:rPr>
      </w:pPr>
      <w:r w:rsidRPr="000B6420">
        <w:rPr>
          <w:sz w:val="22"/>
          <w:szCs w:val="22"/>
          <w:u w:val="single"/>
        </w:rPr>
        <w:lastRenderedPageBreak/>
        <w:t>Содержание ограничения (обременения)</w:t>
      </w:r>
      <w:r w:rsidRPr="000B6420">
        <w:rPr>
          <w:sz w:val="22"/>
          <w:szCs w:val="22"/>
        </w:rPr>
        <w:t xml:space="preserve">: «Правила охраны электрических сетей напряжением свыше 1000 В» утвержденные Постановлением Совета Министров СССР №255 от 26 марта 1984г.; </w:t>
      </w:r>
    </w:p>
    <w:p w14:paraId="23BF3318" w14:textId="10297F6B" w:rsidR="00C83CE8" w:rsidRDefault="00C83CE8" w:rsidP="00C83CE8">
      <w:pPr>
        <w:jc w:val="both"/>
        <w:rPr>
          <w:sz w:val="22"/>
          <w:szCs w:val="22"/>
        </w:rPr>
      </w:pPr>
      <w:r w:rsidRPr="000B6420">
        <w:rPr>
          <w:sz w:val="22"/>
          <w:szCs w:val="22"/>
          <w:u w:val="single"/>
        </w:rPr>
        <w:t>Реестровый номер границы</w:t>
      </w:r>
      <w:r w:rsidRPr="000B6420">
        <w:rPr>
          <w:sz w:val="22"/>
          <w:szCs w:val="22"/>
        </w:rPr>
        <w:t>: 16.20.2.22.</w:t>
      </w:r>
    </w:p>
    <w:p w14:paraId="2309D9BB" w14:textId="77777777" w:rsidR="00BD57BC" w:rsidRPr="000B6420" w:rsidRDefault="00BD57BC" w:rsidP="00C83CE8">
      <w:pPr>
        <w:jc w:val="both"/>
        <w:rPr>
          <w:sz w:val="22"/>
          <w:szCs w:val="22"/>
        </w:rPr>
      </w:pPr>
    </w:p>
    <w:p w14:paraId="7917E686"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24F39579"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2FBA00ED"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решение об установлении санитарно-защитной зоны от 11.04.2022 № 774 выдан: Управление Роспотребнадзора по Республике Татарстан; Содержание ограничения (обременения): Согласно Постановления Правительства РФ от 03.03.2018 г. N 222 «Об утверждении Правил установления санитарно-защитных зон и использования земельных участков, расположенных в границах санитарно-защитных зон» п.5, в границах санитарно-защитной зоны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DC23FE5"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16:20-6.2471; </w:t>
      </w:r>
    </w:p>
    <w:p w14:paraId="7019E5B7"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Зона с особыми условиями использования территории;</w:t>
      </w:r>
    </w:p>
    <w:p w14:paraId="2C8EA028"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Санитарно-защитная зона общества с ограниченной ответственностью «ТД «</w:t>
      </w:r>
      <w:proofErr w:type="spellStart"/>
      <w:r w:rsidRPr="000B6420">
        <w:rPr>
          <w:sz w:val="22"/>
          <w:szCs w:val="22"/>
        </w:rPr>
        <w:t>Электротехмонтаж</w:t>
      </w:r>
      <w:proofErr w:type="spellEnd"/>
      <w:r w:rsidRPr="000B6420">
        <w:rPr>
          <w:sz w:val="22"/>
          <w:szCs w:val="22"/>
        </w:rPr>
        <w:t>» (ООО «ТД «</w:t>
      </w:r>
      <w:proofErr w:type="spellStart"/>
      <w:r w:rsidRPr="000B6420">
        <w:rPr>
          <w:sz w:val="22"/>
          <w:szCs w:val="22"/>
        </w:rPr>
        <w:t>Электротехмонтаж</w:t>
      </w:r>
      <w:proofErr w:type="spellEnd"/>
      <w:r w:rsidRPr="000B6420">
        <w:rPr>
          <w:sz w:val="22"/>
          <w:szCs w:val="22"/>
        </w:rPr>
        <w:t xml:space="preserve">»), адрес месторасположения: Республика Татарстан, Зеленодольский муниципальный район, </w:t>
      </w:r>
      <w:proofErr w:type="spellStart"/>
      <w:r w:rsidRPr="000B6420">
        <w:rPr>
          <w:sz w:val="22"/>
          <w:szCs w:val="22"/>
        </w:rPr>
        <w:t>Осиновское</w:t>
      </w:r>
      <w:proofErr w:type="spellEnd"/>
      <w:r w:rsidRPr="000B6420">
        <w:rPr>
          <w:sz w:val="22"/>
          <w:szCs w:val="22"/>
        </w:rPr>
        <w:t xml:space="preserve"> сельское поселение, посёлок Новониколаевский, территория Промышленная площадка № 1, 1; </w:t>
      </w:r>
    </w:p>
    <w:p w14:paraId="195AEF3F" w14:textId="77777777" w:rsidR="008F796F" w:rsidRDefault="00C83CE8" w:rsidP="00C83CE8">
      <w:pPr>
        <w:jc w:val="both"/>
        <w:rPr>
          <w:sz w:val="22"/>
          <w:szCs w:val="22"/>
        </w:rPr>
      </w:pPr>
      <w:r w:rsidRPr="000B6420">
        <w:rPr>
          <w:sz w:val="22"/>
          <w:szCs w:val="22"/>
          <w:u w:val="single"/>
        </w:rPr>
        <w:t>Тип зоны</w:t>
      </w:r>
      <w:r w:rsidRPr="000B6420">
        <w:rPr>
          <w:sz w:val="22"/>
          <w:szCs w:val="22"/>
        </w:rPr>
        <w:t xml:space="preserve">: Санитарно-защитная зона предприятий, сооружений и иных объектов; </w:t>
      </w:r>
    </w:p>
    <w:p w14:paraId="76A2EFFA" w14:textId="019DAF4E" w:rsidR="00C83CE8" w:rsidRDefault="00C83CE8" w:rsidP="00C83CE8">
      <w:pPr>
        <w:jc w:val="both"/>
        <w:rPr>
          <w:sz w:val="22"/>
          <w:szCs w:val="22"/>
        </w:rPr>
      </w:pPr>
      <w:r w:rsidRPr="000B6420">
        <w:rPr>
          <w:sz w:val="22"/>
          <w:szCs w:val="22"/>
          <w:u w:val="single"/>
        </w:rPr>
        <w:t>Номер</w:t>
      </w:r>
      <w:r w:rsidRPr="000B6420">
        <w:rPr>
          <w:sz w:val="22"/>
          <w:szCs w:val="22"/>
        </w:rPr>
        <w:t>: 1.</w:t>
      </w:r>
    </w:p>
    <w:p w14:paraId="20DA1180" w14:textId="77777777" w:rsidR="00BD57BC" w:rsidRPr="000B6420" w:rsidRDefault="00BD57BC" w:rsidP="00C83CE8">
      <w:pPr>
        <w:jc w:val="both"/>
        <w:rPr>
          <w:sz w:val="22"/>
          <w:szCs w:val="22"/>
        </w:rPr>
      </w:pPr>
    </w:p>
    <w:p w14:paraId="63DD34AB"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383A5EDC"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3255F67D"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свидетельство о государственной регистрации права от 05.05.2010 № 16-16-28/089/2009-530 выдан: Управление Федеральной регистрационной службы по Республике Татарстан; решение Арбитражного суда Республики Татарстан от 01.03.2022 № А65-22094/2021 выдан: Арбитражный суд Республики Татарстан; </w:t>
      </w:r>
    </w:p>
    <w:p w14:paraId="26DDE7B6"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Налагаемые ограничения входят в перечень национальных стандартов и сводов правил утвержденный постановлением Правительства РФ от 26 декабря 2014 года N 1521 и устанавливаются согласно п.7.15 «СП 36.13330.2012. Свод правил. Магистральные трубопроводы. Актуализированная редакция</w:t>
      </w:r>
    </w:p>
    <w:p w14:paraId="2A0F03D7" w14:textId="77777777" w:rsidR="00C83CE8" w:rsidRPr="000B6420" w:rsidRDefault="00C83CE8" w:rsidP="00C83CE8">
      <w:pPr>
        <w:jc w:val="both"/>
        <w:rPr>
          <w:sz w:val="22"/>
          <w:szCs w:val="22"/>
        </w:rPr>
      </w:pPr>
      <w:r w:rsidRPr="000B6420">
        <w:rPr>
          <w:sz w:val="22"/>
          <w:szCs w:val="22"/>
        </w:rPr>
        <w:t xml:space="preserve">СНиП 2.05.06-85*», утвержденного Приказом Федерального агентства по строительству и жилищно-коммунальному хозяйству (Госстрой) от 25.12.2012 № 108/ГС, с изменениями и дополнениями (далее – «СП»). В зонах минимальных расстояний от объектов единой системы газоснабжения не допускается размещение и строительство следующих объектов: 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w:t>
      </w:r>
      <w:r w:rsidRPr="000B6420">
        <w:rPr>
          <w:sz w:val="22"/>
          <w:szCs w:val="22"/>
        </w:rPr>
        <w:lastRenderedPageBreak/>
        <w:t xml:space="preserve">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 2. Железные дороги общей сети (на перегонах) и автодороги категорий I-III, параллельно которым прокладывается трубопровод; отдельно стоящие: 1-2-этажные жилые здания; садовые домики, дачи; дома линейных обходчиков; кладбища; сельскохозяйственные фермы и огороженные участки для организованного выпаса скота; полевые станы; 3. Отдельно стоящие нежилые и подсобные строения; устья </w:t>
      </w:r>
      <w:proofErr w:type="spellStart"/>
      <w:r w:rsidRPr="000B6420">
        <w:rPr>
          <w:sz w:val="22"/>
          <w:szCs w:val="22"/>
        </w:rPr>
        <w:t>бурящихся</w:t>
      </w:r>
      <w:proofErr w:type="spellEnd"/>
      <w:r w:rsidRPr="000B6420">
        <w:rPr>
          <w:sz w:val="22"/>
          <w:szCs w:val="22"/>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IV-V, параллельно которым прокладывается трубопровод; 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 5. Территории НПС, ПС, КС, установок комплексной подготовки нефти и газа, СПХГ, групповых и сборных пунктов промыслов, ПГРС, установок очистки и осушки газа; 6. Вертодромы и посадочные площадки без базирования на них вертолетов; Кроме вышеуказанных пунктов также не допускается размещение и строительство зданий, строений, сооружений и иных объектов, не относящихся к объектам единой системы газоснабжения в соответствии с п. 8 - 17 Таблицы 4 СП. В соответствии с п. 8.2.6 общих требований СП, на расстоянии 300 м от запорной арматуры и продувочных свечей не допускается размещение и строительство зданий, строений и сооружений, не относящихся к объектам единой системы газоснабжения; мостов и виадуков железных и автомобильных дорог; воздушных линий электропередачи высокого напряжения.;</w:t>
      </w:r>
    </w:p>
    <w:p w14:paraId="1D1316F7"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16:00-6.4309; </w:t>
      </w:r>
    </w:p>
    <w:p w14:paraId="0064BCA1"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33A51720"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Зона минимальных расстояний до реконструкции газопровода Казань-Йошкар-Ола; </w:t>
      </w:r>
    </w:p>
    <w:p w14:paraId="5F74E7AA" w14:textId="77777777" w:rsidR="00C83CE8" w:rsidRPr="000B6420" w:rsidRDefault="00C83CE8" w:rsidP="00C83CE8">
      <w:pPr>
        <w:jc w:val="both"/>
        <w:rPr>
          <w:sz w:val="22"/>
          <w:szCs w:val="22"/>
        </w:rPr>
      </w:pPr>
      <w:r w:rsidRPr="000B6420">
        <w:rPr>
          <w:sz w:val="22"/>
          <w:szCs w:val="22"/>
          <w:u w:val="single"/>
        </w:rPr>
        <w:t>Тип зоны</w:t>
      </w:r>
      <w:r w:rsidRPr="000B6420">
        <w:rPr>
          <w:sz w:val="22"/>
          <w:szCs w:val="22"/>
        </w:rPr>
        <w:t>: Иная зона с особыми условиями использования территории;</w:t>
      </w:r>
    </w:p>
    <w:p w14:paraId="22E84019" w14:textId="68DE102C" w:rsidR="00C83CE8" w:rsidRDefault="00C83CE8" w:rsidP="00C83CE8">
      <w:pPr>
        <w:jc w:val="both"/>
        <w:rPr>
          <w:sz w:val="22"/>
          <w:szCs w:val="22"/>
        </w:rPr>
      </w:pPr>
      <w:r w:rsidRPr="000B6420">
        <w:rPr>
          <w:sz w:val="22"/>
          <w:szCs w:val="22"/>
          <w:u w:val="single"/>
        </w:rPr>
        <w:t>Номер</w:t>
      </w:r>
      <w:r w:rsidRPr="000B6420">
        <w:rPr>
          <w:sz w:val="22"/>
          <w:szCs w:val="22"/>
        </w:rPr>
        <w:t>: 1.</w:t>
      </w:r>
    </w:p>
    <w:p w14:paraId="2A1F5C6D" w14:textId="77777777" w:rsidR="00BD57BC" w:rsidRPr="000B6420" w:rsidRDefault="00BD57BC" w:rsidP="00C83CE8">
      <w:pPr>
        <w:jc w:val="both"/>
        <w:rPr>
          <w:sz w:val="22"/>
          <w:szCs w:val="22"/>
        </w:rPr>
      </w:pPr>
    </w:p>
    <w:p w14:paraId="42EFC2AB"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030BEDD2"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7BAF40A4"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решение о согласовании границ охранной зоны объекта </w:t>
      </w:r>
      <w:proofErr w:type="spellStart"/>
      <w:r w:rsidRPr="000B6420">
        <w:rPr>
          <w:sz w:val="22"/>
          <w:szCs w:val="22"/>
        </w:rPr>
        <w:t>элетросетевого</w:t>
      </w:r>
      <w:proofErr w:type="spellEnd"/>
      <w:r w:rsidRPr="000B6420">
        <w:rPr>
          <w:sz w:val="22"/>
          <w:szCs w:val="22"/>
        </w:rPr>
        <w:t xml:space="preserve"> хозяйства от 17.06.2022 № 1977 выдан: Федеральная служба по экологическому, технологическому и атомному надзору; </w:t>
      </w:r>
    </w:p>
    <w:p w14:paraId="0D4FCBFE"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Постановление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9.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а) складировать или размещать хранилища любых, в том числе горюче-смазочных, материалов; 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д) осуществлять проход судов с поднятыми стрелами кранов и других механизмов (в охранных зонах воздушных линий электропередачи). 10.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w:t>
      </w:r>
      <w:r w:rsidRPr="000B6420">
        <w:rPr>
          <w:sz w:val="22"/>
          <w:szCs w:val="22"/>
        </w:rPr>
        <w:lastRenderedPageBreak/>
        <w:t xml:space="preserve">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з) полив сельскохозяйственных культур в случае, если высота струи воды может составить свыше 3 метров (в охранных зонах воздушных линий электропередачи); 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11. В охранных зонах, установленных для объектов электросетевого хозяйства напряжением до 1000 вольт, помимо действий, предусмотренных пунктом 10 настоящих Правил, без письменного решения о согласовании сетевых организаций запрещается: 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 б)складировать или размещать хранилища любых, в том числе горюче-смазочных, материалов; 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495195C8"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16:20-6.1213; </w:t>
      </w:r>
    </w:p>
    <w:p w14:paraId="59EBF092"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4B7905DA"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ВЛ 220 </w:t>
      </w:r>
      <w:proofErr w:type="spellStart"/>
      <w:r w:rsidRPr="000B6420">
        <w:rPr>
          <w:sz w:val="22"/>
          <w:szCs w:val="22"/>
        </w:rPr>
        <w:t>кВ</w:t>
      </w:r>
      <w:proofErr w:type="spellEnd"/>
      <w:r w:rsidRPr="000B6420">
        <w:rPr>
          <w:sz w:val="22"/>
          <w:szCs w:val="22"/>
        </w:rPr>
        <w:t xml:space="preserve"> Казанская</w:t>
      </w:r>
    </w:p>
    <w:p w14:paraId="7CE25CD9" w14:textId="77777777" w:rsidR="00C83CE8" w:rsidRPr="000B6420" w:rsidRDefault="00C83CE8" w:rsidP="00C83CE8">
      <w:pPr>
        <w:jc w:val="both"/>
        <w:rPr>
          <w:sz w:val="22"/>
          <w:szCs w:val="22"/>
        </w:rPr>
      </w:pPr>
      <w:r w:rsidRPr="000B6420">
        <w:rPr>
          <w:sz w:val="22"/>
          <w:szCs w:val="22"/>
        </w:rPr>
        <w:t xml:space="preserve">ТЭЦ-3 - </w:t>
      </w:r>
      <w:proofErr w:type="spellStart"/>
      <w:r w:rsidRPr="000B6420">
        <w:rPr>
          <w:sz w:val="22"/>
          <w:szCs w:val="22"/>
        </w:rPr>
        <w:t>Киндери</w:t>
      </w:r>
      <w:proofErr w:type="spellEnd"/>
      <w:r w:rsidRPr="000B6420">
        <w:rPr>
          <w:sz w:val="22"/>
          <w:szCs w:val="22"/>
        </w:rPr>
        <w:t xml:space="preserve"> 1 и 2 цепь; </w:t>
      </w:r>
    </w:p>
    <w:p w14:paraId="1310FD2D" w14:textId="4BF294B4" w:rsidR="00C83CE8" w:rsidRDefault="00C83CE8" w:rsidP="00C83CE8">
      <w:pPr>
        <w:jc w:val="both"/>
        <w:rPr>
          <w:sz w:val="22"/>
          <w:szCs w:val="22"/>
        </w:rPr>
      </w:pPr>
      <w:r w:rsidRPr="000B6420">
        <w:rPr>
          <w:sz w:val="22"/>
          <w:szCs w:val="22"/>
          <w:u w:val="single"/>
        </w:rPr>
        <w:t>Тип зоны</w:t>
      </w:r>
      <w:r w:rsidRPr="000B6420">
        <w:rPr>
          <w:sz w:val="22"/>
          <w:szCs w:val="22"/>
        </w:rPr>
        <w:t>: Охранная зона инженерных коммуникаций.</w:t>
      </w:r>
    </w:p>
    <w:p w14:paraId="343F98F4" w14:textId="77777777" w:rsidR="00BD57BC" w:rsidRPr="000B6420" w:rsidRDefault="00BD57BC" w:rsidP="00C83CE8">
      <w:pPr>
        <w:jc w:val="both"/>
        <w:rPr>
          <w:sz w:val="22"/>
          <w:szCs w:val="22"/>
        </w:rPr>
      </w:pPr>
    </w:p>
    <w:p w14:paraId="0DCD6312"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1B5E541A"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0CCD2385"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решение «Об установлении санитарно-защитной зоны для проектируемого объекта «Завода по термическому обезвреживанию твердых коммунальных отходов мощностью 550 000 тонн ТКО в год (Россия, Республика Татарстан)» от 16.06.2021 № 98-РСЗЗ выдан: Федеральная служба по надзору в сфере защиты прав потребителей и благополучия человека; </w:t>
      </w:r>
    </w:p>
    <w:p w14:paraId="34D85007"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В соответствии с требованиями п. 5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устанавливаются ограничения использования земельных участков, расположенных в границах санитарно-защитной зоны для проектируемого объекта «Завода по термическому обезвреживанию твердых коммунальных отходов мощностью 550 000 тонн ТКО в год (Россия, Республика Татарстан), согласно которым не допускается использование земельных участков в границах указанной санитарно-защитной зоны в целях: 2.1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2.2.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0B6420">
        <w:rPr>
          <w:sz w:val="22"/>
          <w:szCs w:val="22"/>
        </w:rPr>
        <w:lastRenderedPageBreak/>
        <w:t>сельскохозяйственной продукции, предназначенной для дальнейшего использования в качестве пищевой продукции (за исключение земельных участков 16:20:080801:13, 16:20:080801:188, 16:20:080801:189, 16:20:080802:32, 16:20:080802:122, 16:20:080801:200, 16:20:080801:202, 16:20:000000:3429, 16:20:000000:3607, 16:20:080801:194, 16:20:080802:99, 16:20:080802:177, 16:20:080802:178, 16:20:080802:179, 16:20:080802:180);</w:t>
      </w:r>
    </w:p>
    <w:p w14:paraId="6982E48C" w14:textId="77777777" w:rsidR="00C83CE8" w:rsidRPr="000B6420" w:rsidRDefault="00C83CE8" w:rsidP="00C83CE8">
      <w:pPr>
        <w:jc w:val="both"/>
        <w:rPr>
          <w:sz w:val="22"/>
          <w:szCs w:val="22"/>
        </w:rPr>
      </w:pPr>
      <w:r w:rsidRPr="000B6420">
        <w:rPr>
          <w:sz w:val="22"/>
          <w:szCs w:val="22"/>
          <w:u w:val="single"/>
        </w:rPr>
        <w:t xml:space="preserve">Реестровый номер границы: </w:t>
      </w:r>
      <w:r w:rsidRPr="000B6420">
        <w:rPr>
          <w:sz w:val="22"/>
          <w:szCs w:val="22"/>
        </w:rPr>
        <w:t xml:space="preserve">16:20-6.2588; </w:t>
      </w:r>
    </w:p>
    <w:p w14:paraId="5D86BE0D"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1535E7D8"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Санитарно-защитная зона для проектируемого объекта «Завода по термическому обезвреживанию твердых коммунальных отходов мощностью 550 000 тонн ТКО в год (Россия, Республика Татарстан)»; </w:t>
      </w:r>
    </w:p>
    <w:p w14:paraId="500C0B41" w14:textId="06DBA122" w:rsidR="00C83CE8" w:rsidRDefault="00C83CE8" w:rsidP="00C83CE8">
      <w:pPr>
        <w:jc w:val="both"/>
        <w:rPr>
          <w:sz w:val="22"/>
          <w:szCs w:val="22"/>
        </w:rPr>
      </w:pPr>
      <w:r w:rsidRPr="000B6420">
        <w:rPr>
          <w:sz w:val="22"/>
          <w:szCs w:val="22"/>
          <w:u w:val="single"/>
        </w:rPr>
        <w:t>Тип зоны</w:t>
      </w:r>
      <w:r w:rsidRPr="000B6420">
        <w:rPr>
          <w:sz w:val="22"/>
          <w:szCs w:val="22"/>
        </w:rPr>
        <w:t>: Санитарно-защитная зона предприятий, сооружений и иных объектов.</w:t>
      </w:r>
    </w:p>
    <w:p w14:paraId="32C15CAF" w14:textId="77777777" w:rsidR="00BD57BC" w:rsidRPr="000B6420" w:rsidRDefault="00BD57BC" w:rsidP="00C83CE8">
      <w:pPr>
        <w:jc w:val="both"/>
        <w:rPr>
          <w:sz w:val="22"/>
          <w:szCs w:val="22"/>
        </w:rPr>
      </w:pPr>
    </w:p>
    <w:p w14:paraId="7918A8E2"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4213D200"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0D6C130F"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приказ об установлении зон санитарной охраны водозаборной скважины ООО «</w:t>
      </w:r>
      <w:proofErr w:type="spellStart"/>
      <w:r w:rsidRPr="000B6420">
        <w:rPr>
          <w:sz w:val="22"/>
          <w:szCs w:val="22"/>
        </w:rPr>
        <w:t>Дельтаскан</w:t>
      </w:r>
      <w:proofErr w:type="spellEnd"/>
      <w:r w:rsidRPr="000B6420">
        <w:rPr>
          <w:sz w:val="22"/>
          <w:szCs w:val="22"/>
        </w:rPr>
        <w:t xml:space="preserve">» от 12.12.2022 № 1207-п выдан: Министерство экологии и природных ресурсов республики Татарстан; </w:t>
      </w:r>
    </w:p>
    <w:p w14:paraId="0623DDC0"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Согласно Приказу Министерства экологии и природных ресурсов Республики Татарстан № 1207-п от 12.12.2022г «Об установлении зон санитарной охраны водозаборной скважины ООО «</w:t>
      </w:r>
      <w:proofErr w:type="spellStart"/>
      <w:r w:rsidRPr="000B6420">
        <w:rPr>
          <w:sz w:val="22"/>
          <w:szCs w:val="22"/>
        </w:rPr>
        <w:t>Дельтаскан</w:t>
      </w:r>
      <w:proofErr w:type="spellEnd"/>
      <w:r w:rsidRPr="000B6420">
        <w:rPr>
          <w:sz w:val="22"/>
          <w:szCs w:val="22"/>
        </w:rPr>
        <w:t xml:space="preserve">»: 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3) Запрещение закачки отработанных вод в подземные горизонты, подземного складирования твердых отходов и разработки недр земли. 4) Запрещение размещения складов горюче-смазочных материалов, ядохимикатов и минеральных удобрений, накопителей </w:t>
      </w:r>
      <w:proofErr w:type="spellStart"/>
      <w:r w:rsidRPr="000B6420">
        <w:rPr>
          <w:sz w:val="22"/>
          <w:szCs w:val="22"/>
        </w:rPr>
        <w:t>промстоков</w:t>
      </w:r>
      <w:proofErr w:type="spellEnd"/>
      <w:r w:rsidRPr="000B6420">
        <w:rPr>
          <w:sz w:val="22"/>
          <w:szCs w:val="22"/>
        </w:rPr>
        <w:t xml:space="preserve">, </w:t>
      </w:r>
      <w:proofErr w:type="spellStart"/>
      <w:r w:rsidRPr="000B6420">
        <w:rPr>
          <w:sz w:val="22"/>
          <w:szCs w:val="22"/>
        </w:rPr>
        <w:t>шламохранилищ</w:t>
      </w:r>
      <w:proofErr w:type="spellEnd"/>
      <w:r w:rsidRPr="000B6420">
        <w:rPr>
          <w:sz w:val="22"/>
          <w:szCs w:val="22"/>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 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w:t>
      </w:r>
    </w:p>
    <w:p w14:paraId="28FEC42D"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16:20-6.2634; </w:t>
      </w:r>
    </w:p>
    <w:p w14:paraId="50B8B961"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59AC9F92"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3 пояс зоны санитарной охраны водозабора подземных вод для хозяйственно- питьевого и технического водоснабжения ООО «</w:t>
      </w:r>
      <w:proofErr w:type="spellStart"/>
      <w:r w:rsidRPr="000B6420">
        <w:rPr>
          <w:sz w:val="22"/>
          <w:szCs w:val="22"/>
        </w:rPr>
        <w:t>Дельтаскан</w:t>
      </w:r>
      <w:proofErr w:type="spellEnd"/>
      <w:r w:rsidRPr="000B6420">
        <w:rPr>
          <w:sz w:val="22"/>
          <w:szCs w:val="22"/>
        </w:rPr>
        <w:t xml:space="preserve">» п. Новониколаевский, ул. Центральная, 1Б Зеленодольского района Республики Татарстан; </w:t>
      </w:r>
    </w:p>
    <w:p w14:paraId="4E727C01" w14:textId="3F0D7C6B" w:rsidR="00C83CE8" w:rsidRDefault="00C83CE8" w:rsidP="00C83CE8">
      <w:pPr>
        <w:jc w:val="both"/>
        <w:rPr>
          <w:sz w:val="22"/>
          <w:szCs w:val="22"/>
        </w:rPr>
      </w:pPr>
      <w:r w:rsidRPr="000B6420">
        <w:rPr>
          <w:sz w:val="22"/>
          <w:szCs w:val="22"/>
          <w:u w:val="single"/>
        </w:rPr>
        <w:t>Тип зоны</w:t>
      </w:r>
      <w:r w:rsidRPr="000B6420">
        <w:rPr>
          <w:sz w:val="22"/>
          <w:szCs w:val="22"/>
        </w:rPr>
        <w:t>: Зона санитарной охраны источников водоснабжения и водопроводов питьевого назначения.</w:t>
      </w:r>
    </w:p>
    <w:p w14:paraId="036ADC5B" w14:textId="77777777" w:rsidR="00BD57BC" w:rsidRPr="000B6420" w:rsidRDefault="00BD57BC" w:rsidP="00C83CE8">
      <w:pPr>
        <w:jc w:val="both"/>
        <w:rPr>
          <w:sz w:val="22"/>
          <w:szCs w:val="22"/>
        </w:rPr>
      </w:pPr>
    </w:p>
    <w:p w14:paraId="190C15A5"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7FA72844"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4AC0A3ED"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свидетельство о государственной регистрации права от 26.11.2007 № 16-16-01/324/2007-338 выдан: Управление Федеральной регистрационной службы по Республике Татарстан; решение Арбитражного суда Республики Татарстан от 01.03.2022 № А65-22094/2021 выдан: Арбитражный суд Республики Татарстан; </w:t>
      </w:r>
    </w:p>
    <w:p w14:paraId="5B5D923D"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Налагаемые ограничения входят в перечень национальных стандартов и сводов правил утвержденный постановлением Правительства РФ от 26 декабря 2014 года N 1521 и устанавливаются согласно п.7.15 «СП 36.13330.2012. Свод правил. </w:t>
      </w:r>
      <w:r w:rsidRPr="000B6420">
        <w:rPr>
          <w:sz w:val="22"/>
          <w:szCs w:val="22"/>
        </w:rPr>
        <w:lastRenderedPageBreak/>
        <w:t xml:space="preserve">Магистральные трубопроводы. Актуализированная редакция СНиП 2.05.06-85*», утвержденного Приказом Федерального агентства по строительству и жилищно-коммунальному хозяйству (Госстрой) от 25.12.2012 № 108/ГС, с изменениями и дополнениями (далее – «СП»). В зонах минимальных расстояний от объектов единой системы газоснабжения не допускается размещение и строительство следующих объектов: 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 автозаправочные станции; 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 2. Железные дороги общей сети (на перегонах) и автодороги категорий I-III, параллельно которым прокладывается трубопровод; отдельно стоящие: 1-2-этажные жилые здания; садовые домики, дачи; дома линейных обходчиков; кладбища; сельскохозяйственные фермы и огороженные участки для организованного выпаса скота; полевые станы; 3. Отдельно стоящие нежилые и подсобные строения; устья </w:t>
      </w:r>
      <w:proofErr w:type="spellStart"/>
      <w:r w:rsidRPr="000B6420">
        <w:rPr>
          <w:sz w:val="22"/>
          <w:szCs w:val="22"/>
        </w:rPr>
        <w:t>бурящихся</w:t>
      </w:r>
      <w:proofErr w:type="spellEnd"/>
      <w:r w:rsidRPr="000B6420">
        <w:rPr>
          <w:sz w:val="22"/>
          <w:szCs w:val="22"/>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IV-V, параллельно которым прокладывается трубопровод; 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 5. Территории НПС, ПС, КС, установок комплексной подготовки нефти и газа, СПХГ, групповых и сборных пунктов промыслов, ПГРС, установок очистки и осушки газа; 6. Вертодромы и посадочные площадки без базирования на них вертолетов; Кроме вышеуказанных пунктов также не допускается размещение и строительство зданий, строений, сооружений и иных объектов, не относящихся к объектам единой системы газоснабжения в соответствии с п. 8 - 17 Таблицы 4 СП. В соответствии с п. 8.2.6 общих требований СП, на расстоянии 300 м от запорной арматуры и продувочных свечей не допускается размещение и строительство зданий, строений и сооружений, не относящихся к объектам единой системы газоснабжения; мостов и виадуков железных и автомобильных дорог; воздушных линий электропередачи высокого напряжения.; Реестровый номер границы: 16:00-6.4354; </w:t>
      </w:r>
    </w:p>
    <w:p w14:paraId="2FC01184"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766CC93F"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Зона минимальных расстояний до сооружения (магистральный газопровод Казань-Йошкар-Ола на участках от 0,0 км до 1,7 </w:t>
      </w:r>
      <w:proofErr w:type="spellStart"/>
      <w:r w:rsidRPr="000B6420">
        <w:rPr>
          <w:sz w:val="22"/>
          <w:szCs w:val="22"/>
        </w:rPr>
        <w:t>кв.м</w:t>
      </w:r>
      <w:proofErr w:type="spellEnd"/>
      <w:r w:rsidRPr="000B6420">
        <w:rPr>
          <w:sz w:val="22"/>
          <w:szCs w:val="22"/>
        </w:rPr>
        <w:t>; от 1,7 км до 38,4 км);</w:t>
      </w:r>
    </w:p>
    <w:p w14:paraId="46715CFD" w14:textId="77777777" w:rsidR="00C83CE8" w:rsidRPr="000B6420" w:rsidRDefault="00C83CE8" w:rsidP="00C83CE8">
      <w:pPr>
        <w:jc w:val="both"/>
        <w:rPr>
          <w:sz w:val="22"/>
          <w:szCs w:val="22"/>
        </w:rPr>
      </w:pPr>
      <w:r w:rsidRPr="000B6420">
        <w:rPr>
          <w:sz w:val="22"/>
          <w:szCs w:val="22"/>
          <w:u w:val="single"/>
        </w:rPr>
        <w:t>Тип зоны</w:t>
      </w:r>
      <w:r w:rsidRPr="000B6420">
        <w:rPr>
          <w:sz w:val="22"/>
          <w:szCs w:val="22"/>
        </w:rPr>
        <w:t xml:space="preserve">: Иная зона с особыми условиями использования территории; </w:t>
      </w:r>
    </w:p>
    <w:p w14:paraId="06092D5B" w14:textId="35944D7A" w:rsidR="00C83CE8" w:rsidRDefault="00C83CE8" w:rsidP="00C83CE8">
      <w:pPr>
        <w:jc w:val="both"/>
        <w:rPr>
          <w:sz w:val="22"/>
          <w:szCs w:val="22"/>
        </w:rPr>
      </w:pPr>
      <w:r w:rsidRPr="000B6420">
        <w:rPr>
          <w:sz w:val="22"/>
          <w:szCs w:val="22"/>
          <w:u w:val="single"/>
        </w:rPr>
        <w:t>Номер</w:t>
      </w:r>
      <w:r w:rsidRPr="000B6420">
        <w:rPr>
          <w:sz w:val="22"/>
          <w:szCs w:val="22"/>
        </w:rPr>
        <w:t>: 1.</w:t>
      </w:r>
    </w:p>
    <w:p w14:paraId="156D0090" w14:textId="77777777" w:rsidR="00BD57BC" w:rsidRPr="000B6420" w:rsidRDefault="00BD57BC" w:rsidP="00C83CE8">
      <w:pPr>
        <w:jc w:val="both"/>
        <w:rPr>
          <w:sz w:val="22"/>
          <w:szCs w:val="22"/>
          <w:u w:val="single"/>
        </w:rPr>
      </w:pPr>
    </w:p>
    <w:p w14:paraId="291DAE90"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72BE8E1F"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135F23DD"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приказ «Об установлении </w:t>
      </w:r>
      <w:proofErr w:type="spellStart"/>
      <w:r w:rsidRPr="000B6420">
        <w:rPr>
          <w:sz w:val="22"/>
          <w:szCs w:val="22"/>
        </w:rPr>
        <w:t>приаэродромной</w:t>
      </w:r>
      <w:proofErr w:type="spellEnd"/>
      <w:r w:rsidRPr="000B6420">
        <w:rPr>
          <w:sz w:val="22"/>
          <w:szCs w:val="22"/>
        </w:rPr>
        <w:t xml:space="preserve"> территории аэродрома экспериментальной авиации Казань (Борисоглебское)» от 24.06.2021 № 2293 выдан: Министерство промышленности и торговли Российской Федерации; </w:t>
      </w:r>
    </w:p>
    <w:p w14:paraId="43EF9EA4"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Ограничения использования устанавливаются в зависимости от расположения объекта и земельных участков в подзонах; </w:t>
      </w:r>
    </w:p>
    <w:p w14:paraId="5AA5CCBF"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16:00-6.4177; </w:t>
      </w:r>
    </w:p>
    <w:p w14:paraId="25ACAD0E"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6C77BA9D" w14:textId="77777777" w:rsidR="00C83CE8" w:rsidRPr="000B6420" w:rsidRDefault="00C83CE8" w:rsidP="00C83CE8">
      <w:pPr>
        <w:jc w:val="both"/>
        <w:rPr>
          <w:sz w:val="22"/>
          <w:szCs w:val="22"/>
        </w:rPr>
      </w:pPr>
      <w:r w:rsidRPr="000B6420">
        <w:rPr>
          <w:sz w:val="22"/>
          <w:szCs w:val="22"/>
          <w:u w:val="single"/>
        </w:rPr>
        <w:lastRenderedPageBreak/>
        <w:t>Вид зоны по документу</w:t>
      </w:r>
      <w:r w:rsidRPr="000B6420">
        <w:rPr>
          <w:sz w:val="22"/>
          <w:szCs w:val="22"/>
        </w:rPr>
        <w:t xml:space="preserve">: </w:t>
      </w:r>
      <w:proofErr w:type="spellStart"/>
      <w:r w:rsidRPr="000B6420">
        <w:rPr>
          <w:sz w:val="22"/>
          <w:szCs w:val="22"/>
        </w:rPr>
        <w:t>Приаэродромная</w:t>
      </w:r>
      <w:proofErr w:type="spellEnd"/>
      <w:r w:rsidRPr="000B6420">
        <w:rPr>
          <w:sz w:val="22"/>
          <w:szCs w:val="22"/>
        </w:rPr>
        <w:t xml:space="preserve"> территория аэродрома экспериментальной авиации Казань (Борисоглебское); </w:t>
      </w:r>
    </w:p>
    <w:p w14:paraId="483F12A5" w14:textId="11BB537B" w:rsidR="00C83CE8" w:rsidRDefault="00C83CE8" w:rsidP="00C83CE8">
      <w:pPr>
        <w:jc w:val="both"/>
        <w:rPr>
          <w:sz w:val="22"/>
          <w:szCs w:val="22"/>
        </w:rPr>
      </w:pPr>
      <w:r w:rsidRPr="000B6420">
        <w:rPr>
          <w:sz w:val="22"/>
          <w:szCs w:val="22"/>
          <w:u w:val="single"/>
        </w:rPr>
        <w:t>Тип зоны</w:t>
      </w:r>
      <w:r w:rsidRPr="000B6420">
        <w:rPr>
          <w:sz w:val="22"/>
          <w:szCs w:val="22"/>
        </w:rPr>
        <w:t>: Охранная зона транспорта.</w:t>
      </w:r>
    </w:p>
    <w:p w14:paraId="5A7E4DE1" w14:textId="77777777" w:rsidR="00BD57BC" w:rsidRPr="000B6420" w:rsidRDefault="00BD57BC" w:rsidP="00C83CE8">
      <w:pPr>
        <w:jc w:val="both"/>
        <w:rPr>
          <w:sz w:val="22"/>
          <w:szCs w:val="22"/>
        </w:rPr>
      </w:pPr>
    </w:p>
    <w:p w14:paraId="36BB164A"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4252E043"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007239D8"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приказ «Об установлении </w:t>
      </w:r>
      <w:proofErr w:type="spellStart"/>
      <w:r w:rsidRPr="000B6420">
        <w:rPr>
          <w:sz w:val="22"/>
          <w:szCs w:val="22"/>
        </w:rPr>
        <w:t>приаэродромной</w:t>
      </w:r>
      <w:proofErr w:type="spellEnd"/>
      <w:r w:rsidRPr="000B6420">
        <w:rPr>
          <w:sz w:val="22"/>
          <w:szCs w:val="22"/>
        </w:rPr>
        <w:t xml:space="preserve"> территории аэродрома экспериментальной авиации Казань (Борисоглебское)» от 24.06.2021 № 2293 выдан: Министерство промышленности и торговли Российской Федерации; </w:t>
      </w:r>
    </w:p>
    <w:p w14:paraId="3921BC3B"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0B6420">
        <w:rPr>
          <w:sz w:val="22"/>
          <w:szCs w:val="22"/>
        </w:rPr>
        <w:t>приаэродромной</w:t>
      </w:r>
      <w:proofErr w:type="spellEnd"/>
      <w:r w:rsidRPr="000B6420">
        <w:rPr>
          <w:sz w:val="22"/>
          <w:szCs w:val="22"/>
        </w:rPr>
        <w:t xml:space="preserve"> территории: Абсолютная высота сооружений в пределах третьей подзоны не должна превышать высоту соответствующей ограничительной поверхности в данной точке. Абсолютная высота ограничительной поверхности в заданной точке определяется согласно правилам, приведенным в Методике оценки соответствия гражданских аэродромов Федеральным авиационным правилам;</w:t>
      </w:r>
    </w:p>
    <w:p w14:paraId="5E3EF614"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16:00-6.4178; </w:t>
      </w:r>
    </w:p>
    <w:p w14:paraId="30734FFB"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Зона с особыми условиями использования территории;</w:t>
      </w:r>
    </w:p>
    <w:p w14:paraId="52D02D8B"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Подзона №3 </w:t>
      </w:r>
      <w:proofErr w:type="spellStart"/>
      <w:r w:rsidRPr="000B6420">
        <w:rPr>
          <w:sz w:val="22"/>
          <w:szCs w:val="22"/>
        </w:rPr>
        <w:t>приаэродромной</w:t>
      </w:r>
      <w:proofErr w:type="spellEnd"/>
      <w:r w:rsidRPr="000B6420">
        <w:rPr>
          <w:sz w:val="22"/>
          <w:szCs w:val="22"/>
        </w:rPr>
        <w:t xml:space="preserve"> территории аэродрома экспериментальной авиации Казань (Борисоглебское); </w:t>
      </w:r>
    </w:p>
    <w:p w14:paraId="177013C7" w14:textId="3A7E936B" w:rsidR="00C83CE8" w:rsidRDefault="00C83CE8" w:rsidP="00C83CE8">
      <w:pPr>
        <w:jc w:val="both"/>
        <w:rPr>
          <w:sz w:val="22"/>
          <w:szCs w:val="22"/>
        </w:rPr>
      </w:pPr>
      <w:r w:rsidRPr="000B6420">
        <w:rPr>
          <w:sz w:val="22"/>
          <w:szCs w:val="22"/>
          <w:u w:val="single"/>
        </w:rPr>
        <w:t>Тип зоны</w:t>
      </w:r>
      <w:r w:rsidRPr="000B6420">
        <w:rPr>
          <w:sz w:val="22"/>
          <w:szCs w:val="22"/>
        </w:rPr>
        <w:t>: Охранная зона транспорта.</w:t>
      </w:r>
    </w:p>
    <w:p w14:paraId="24EA522E" w14:textId="77777777" w:rsidR="00BD57BC" w:rsidRPr="000B6420" w:rsidRDefault="00BD57BC" w:rsidP="00C83CE8">
      <w:pPr>
        <w:jc w:val="both"/>
        <w:rPr>
          <w:sz w:val="22"/>
          <w:szCs w:val="22"/>
        </w:rPr>
      </w:pPr>
    </w:p>
    <w:p w14:paraId="41B36A72" w14:textId="77777777" w:rsidR="00C83CE8" w:rsidRPr="000B6420" w:rsidRDefault="00C83CE8" w:rsidP="00C83CE8">
      <w:pPr>
        <w:pStyle w:val="aa"/>
        <w:numPr>
          <w:ilvl w:val="0"/>
          <w:numId w:val="16"/>
        </w:numPr>
        <w:spacing w:after="200" w:line="276" w:lineRule="auto"/>
        <w:jc w:val="both"/>
        <w:rPr>
          <w:sz w:val="22"/>
          <w:szCs w:val="22"/>
        </w:rPr>
      </w:pPr>
      <w:r w:rsidRPr="000B6420">
        <w:rPr>
          <w:sz w:val="22"/>
          <w:szCs w:val="22"/>
          <w:u w:val="single"/>
        </w:rPr>
        <w:t>Вид ограничения (обременения)</w:t>
      </w:r>
      <w:r w:rsidRPr="000B6420">
        <w:rPr>
          <w:sz w:val="22"/>
          <w:szCs w:val="22"/>
        </w:rPr>
        <w:t xml:space="preserve">: ограничения прав на земельный участок, предусмотренные статьей 56 Земельного кодекса Российской Федерации; </w:t>
      </w:r>
    </w:p>
    <w:p w14:paraId="1B077740" w14:textId="77777777" w:rsidR="00C83CE8" w:rsidRPr="000B6420" w:rsidRDefault="00C83CE8" w:rsidP="00C83CE8">
      <w:pPr>
        <w:jc w:val="both"/>
        <w:rPr>
          <w:sz w:val="22"/>
          <w:szCs w:val="22"/>
        </w:rPr>
      </w:pPr>
      <w:r w:rsidRPr="000B6420">
        <w:rPr>
          <w:sz w:val="22"/>
          <w:szCs w:val="22"/>
          <w:u w:val="single"/>
        </w:rPr>
        <w:t>Срок действия</w:t>
      </w:r>
      <w:r w:rsidRPr="000B6420">
        <w:rPr>
          <w:sz w:val="22"/>
          <w:szCs w:val="22"/>
        </w:rPr>
        <w:t xml:space="preserve">: не установлен; </w:t>
      </w:r>
    </w:p>
    <w:p w14:paraId="087691F1" w14:textId="77777777" w:rsidR="00C83CE8" w:rsidRPr="000B6420" w:rsidRDefault="00C83CE8" w:rsidP="00C83CE8">
      <w:pPr>
        <w:jc w:val="both"/>
        <w:rPr>
          <w:sz w:val="22"/>
          <w:szCs w:val="22"/>
        </w:rPr>
      </w:pPr>
      <w:r w:rsidRPr="000B6420">
        <w:rPr>
          <w:sz w:val="22"/>
          <w:szCs w:val="22"/>
          <w:u w:val="single"/>
        </w:rPr>
        <w:t>Реквизиты документа-основания</w:t>
      </w:r>
      <w:r w:rsidRPr="000B6420">
        <w:rPr>
          <w:sz w:val="22"/>
          <w:szCs w:val="22"/>
        </w:rPr>
        <w:t xml:space="preserve">: приказ «Об установлении </w:t>
      </w:r>
      <w:proofErr w:type="spellStart"/>
      <w:r w:rsidRPr="000B6420">
        <w:rPr>
          <w:sz w:val="22"/>
          <w:szCs w:val="22"/>
        </w:rPr>
        <w:t>приаэродромной</w:t>
      </w:r>
      <w:proofErr w:type="spellEnd"/>
      <w:r w:rsidRPr="000B6420">
        <w:rPr>
          <w:sz w:val="22"/>
          <w:szCs w:val="22"/>
        </w:rPr>
        <w:t xml:space="preserve"> территории аэродрома экспериментальной авиации Казань (Борисоглебское)» от 24.06.2021 № 2293 выдан: Министерство промышленности и торговли Российской Федерации; </w:t>
      </w:r>
    </w:p>
    <w:p w14:paraId="47C98D29" w14:textId="77777777" w:rsidR="00C83CE8" w:rsidRPr="000B6420" w:rsidRDefault="00C83CE8" w:rsidP="00C83CE8">
      <w:pPr>
        <w:jc w:val="both"/>
        <w:rPr>
          <w:sz w:val="22"/>
          <w:szCs w:val="22"/>
        </w:rPr>
      </w:pPr>
      <w:r w:rsidRPr="000B6420">
        <w:rPr>
          <w:sz w:val="22"/>
          <w:szCs w:val="22"/>
          <w:u w:val="single"/>
        </w:rPr>
        <w:t>Содержание ограничения (обременения)</w:t>
      </w:r>
      <w:r w:rsidRPr="000B6420">
        <w:rPr>
          <w:sz w:val="22"/>
          <w:szCs w:val="22"/>
        </w:rPr>
        <w:t xml:space="preserve">: Запрещается размещать объекты, создающие помехи в работе бортовых средств,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14:paraId="1A394A18" w14:textId="77777777" w:rsidR="00C83CE8" w:rsidRPr="000B6420" w:rsidRDefault="00C83CE8" w:rsidP="00C83CE8">
      <w:pPr>
        <w:jc w:val="both"/>
        <w:rPr>
          <w:sz w:val="22"/>
          <w:szCs w:val="22"/>
        </w:rPr>
      </w:pPr>
      <w:r w:rsidRPr="000B6420">
        <w:rPr>
          <w:sz w:val="22"/>
          <w:szCs w:val="22"/>
          <w:u w:val="single"/>
        </w:rPr>
        <w:t>Реестровый номер границы</w:t>
      </w:r>
      <w:r w:rsidRPr="000B6420">
        <w:rPr>
          <w:sz w:val="22"/>
          <w:szCs w:val="22"/>
        </w:rPr>
        <w:t xml:space="preserve">: 16:00-6.4179; </w:t>
      </w:r>
    </w:p>
    <w:p w14:paraId="22DC3949" w14:textId="77777777" w:rsidR="00C83CE8" w:rsidRPr="000B6420" w:rsidRDefault="00C83CE8" w:rsidP="00C83CE8">
      <w:pPr>
        <w:jc w:val="both"/>
        <w:rPr>
          <w:sz w:val="22"/>
          <w:szCs w:val="22"/>
        </w:rPr>
      </w:pPr>
      <w:r w:rsidRPr="000B6420">
        <w:rPr>
          <w:sz w:val="22"/>
          <w:szCs w:val="22"/>
          <w:u w:val="single"/>
        </w:rPr>
        <w:t>Вид объекта реестра границ</w:t>
      </w:r>
      <w:r w:rsidRPr="000B6420">
        <w:rPr>
          <w:sz w:val="22"/>
          <w:szCs w:val="22"/>
        </w:rPr>
        <w:t xml:space="preserve">: Зона с особыми условиями использования территории; </w:t>
      </w:r>
    </w:p>
    <w:p w14:paraId="758E72B1" w14:textId="77777777" w:rsidR="00C83CE8" w:rsidRPr="000B6420" w:rsidRDefault="00C83CE8" w:rsidP="00C83CE8">
      <w:pPr>
        <w:jc w:val="both"/>
        <w:rPr>
          <w:sz w:val="22"/>
          <w:szCs w:val="22"/>
        </w:rPr>
      </w:pPr>
      <w:r w:rsidRPr="000B6420">
        <w:rPr>
          <w:sz w:val="22"/>
          <w:szCs w:val="22"/>
          <w:u w:val="single"/>
        </w:rPr>
        <w:t>Вид зоны по документу</w:t>
      </w:r>
      <w:r w:rsidRPr="000B6420">
        <w:rPr>
          <w:sz w:val="22"/>
          <w:szCs w:val="22"/>
        </w:rPr>
        <w:t xml:space="preserve">: Подзона №4 </w:t>
      </w:r>
      <w:proofErr w:type="spellStart"/>
      <w:r w:rsidRPr="000B6420">
        <w:rPr>
          <w:sz w:val="22"/>
          <w:szCs w:val="22"/>
        </w:rPr>
        <w:t>приаэродромной</w:t>
      </w:r>
      <w:proofErr w:type="spellEnd"/>
      <w:r w:rsidRPr="000B6420">
        <w:rPr>
          <w:sz w:val="22"/>
          <w:szCs w:val="22"/>
        </w:rPr>
        <w:t xml:space="preserve"> территории аэродрома экспериментальной авиации Казань (Борисоглебское); </w:t>
      </w:r>
    </w:p>
    <w:p w14:paraId="74D2F3F2" w14:textId="77777777" w:rsidR="00C83CE8" w:rsidRPr="000B6420" w:rsidRDefault="00C83CE8" w:rsidP="00C83CE8">
      <w:pPr>
        <w:jc w:val="both"/>
        <w:rPr>
          <w:sz w:val="22"/>
          <w:szCs w:val="22"/>
        </w:rPr>
      </w:pPr>
      <w:r w:rsidRPr="000B6420">
        <w:rPr>
          <w:sz w:val="22"/>
          <w:szCs w:val="22"/>
          <w:u w:val="single"/>
        </w:rPr>
        <w:t>Тип зоны</w:t>
      </w:r>
      <w:r w:rsidRPr="000B6420">
        <w:rPr>
          <w:sz w:val="22"/>
          <w:szCs w:val="22"/>
        </w:rPr>
        <w:t>: Охранная зона транспорта.</w:t>
      </w:r>
    </w:p>
    <w:p w14:paraId="5BE590A9" w14:textId="77777777" w:rsidR="00C83CE8" w:rsidRPr="000B6420" w:rsidRDefault="00C83CE8" w:rsidP="00C83CE8">
      <w:pPr>
        <w:rPr>
          <w:sz w:val="22"/>
          <w:szCs w:val="22"/>
        </w:rPr>
      </w:pPr>
    </w:p>
    <w:p w14:paraId="65C62ED2" w14:textId="593AB4F7" w:rsidR="00B31655" w:rsidRPr="000B6420" w:rsidRDefault="00386085" w:rsidP="00386085">
      <w:pPr>
        <w:autoSpaceDE/>
        <w:adjustRightInd/>
        <w:contextualSpacing/>
        <w:jc w:val="both"/>
        <w:rPr>
          <w:sz w:val="22"/>
          <w:szCs w:val="22"/>
        </w:rPr>
      </w:pPr>
      <w:r w:rsidRPr="000B6420">
        <w:rPr>
          <w:sz w:val="22"/>
          <w:szCs w:val="22"/>
        </w:rPr>
        <w:t xml:space="preserve">На дату заключения </w:t>
      </w:r>
      <w:r w:rsidR="0033495C" w:rsidRPr="000B6420">
        <w:rPr>
          <w:sz w:val="22"/>
          <w:szCs w:val="22"/>
        </w:rPr>
        <w:t xml:space="preserve">Договора-купли продажи Земельного участка и Договора купли-продажи Имущества </w:t>
      </w:r>
      <w:r w:rsidRPr="000B6420">
        <w:rPr>
          <w:sz w:val="22"/>
          <w:szCs w:val="22"/>
        </w:rPr>
        <w:t xml:space="preserve">будут указаны все имеющиеся обременения, включая любые виды аренды помещений. </w:t>
      </w:r>
    </w:p>
    <w:p w14:paraId="3BBC3ABB" w14:textId="77777777" w:rsidR="00386085" w:rsidRPr="000B6420" w:rsidRDefault="00386085" w:rsidP="00386085">
      <w:pPr>
        <w:autoSpaceDE/>
        <w:adjustRightInd/>
        <w:contextualSpacing/>
        <w:jc w:val="both"/>
        <w:rPr>
          <w:sz w:val="22"/>
          <w:szCs w:val="22"/>
        </w:rPr>
      </w:pPr>
    </w:p>
    <w:p w14:paraId="3CC13964" w14:textId="6F9F152A" w:rsidR="00124FA5" w:rsidRPr="000B6420" w:rsidRDefault="00DA22D1" w:rsidP="00DA1065">
      <w:pPr>
        <w:jc w:val="both"/>
        <w:rPr>
          <w:rFonts w:eastAsia="Calibri"/>
          <w:sz w:val="22"/>
          <w:szCs w:val="22"/>
        </w:rPr>
      </w:pPr>
      <w:r w:rsidRPr="000B6420">
        <w:rPr>
          <w:rFonts w:eastAsia="Calibri"/>
          <w:sz w:val="22"/>
          <w:szCs w:val="22"/>
        </w:rPr>
        <w:t>Дополнительная информация</w:t>
      </w:r>
      <w:r w:rsidR="00836460" w:rsidRPr="000B6420">
        <w:rPr>
          <w:rFonts w:eastAsia="Calibri"/>
          <w:sz w:val="22"/>
          <w:szCs w:val="22"/>
        </w:rPr>
        <w:t xml:space="preserve">, </w:t>
      </w:r>
      <w:r w:rsidR="00764BEE" w:rsidRPr="000B6420">
        <w:rPr>
          <w:rFonts w:eastAsia="Calibri"/>
          <w:sz w:val="22"/>
          <w:szCs w:val="22"/>
        </w:rPr>
        <w:t xml:space="preserve">по </w:t>
      </w:r>
      <w:r w:rsidRPr="000B6420">
        <w:rPr>
          <w:rFonts w:eastAsia="Calibri"/>
          <w:sz w:val="22"/>
          <w:szCs w:val="22"/>
        </w:rPr>
        <w:t xml:space="preserve">участию в торгах, предоставляется организатором торгов по телефону </w:t>
      </w:r>
      <w:r w:rsidR="007E314B" w:rsidRPr="000B6420">
        <w:rPr>
          <w:rFonts w:eastAsia="Calibri"/>
          <w:sz w:val="22"/>
          <w:szCs w:val="22"/>
        </w:rPr>
        <w:t>+7 (</w:t>
      </w:r>
      <w:r w:rsidRPr="000B6420">
        <w:rPr>
          <w:rFonts w:eastAsia="Calibri"/>
          <w:sz w:val="22"/>
          <w:szCs w:val="22"/>
        </w:rPr>
        <w:t>9</w:t>
      </w:r>
      <w:r w:rsidR="00883237" w:rsidRPr="000B6420">
        <w:rPr>
          <w:rFonts w:eastAsia="Calibri"/>
          <w:sz w:val="22"/>
          <w:szCs w:val="22"/>
        </w:rPr>
        <w:t>2</w:t>
      </w:r>
      <w:r w:rsidRPr="000B6420">
        <w:rPr>
          <w:rFonts w:eastAsia="Calibri"/>
          <w:sz w:val="22"/>
          <w:szCs w:val="22"/>
        </w:rPr>
        <w:t>5</w:t>
      </w:r>
      <w:r w:rsidR="007E314B" w:rsidRPr="000B6420">
        <w:rPr>
          <w:rFonts w:eastAsia="Calibri"/>
          <w:sz w:val="22"/>
          <w:szCs w:val="22"/>
        </w:rPr>
        <w:t xml:space="preserve">) </w:t>
      </w:r>
      <w:r w:rsidRPr="000B6420">
        <w:rPr>
          <w:rFonts w:eastAsia="Calibri"/>
          <w:sz w:val="22"/>
          <w:szCs w:val="22"/>
        </w:rPr>
        <w:t>4</w:t>
      </w:r>
      <w:r w:rsidR="00883237" w:rsidRPr="000B6420">
        <w:rPr>
          <w:rFonts w:eastAsia="Calibri"/>
          <w:sz w:val="22"/>
          <w:szCs w:val="22"/>
        </w:rPr>
        <w:t>22</w:t>
      </w:r>
      <w:r w:rsidR="007E314B" w:rsidRPr="000B6420">
        <w:rPr>
          <w:rFonts w:eastAsia="Calibri"/>
          <w:sz w:val="22"/>
          <w:szCs w:val="22"/>
        </w:rPr>
        <w:t>-</w:t>
      </w:r>
      <w:r w:rsidRPr="000B6420">
        <w:rPr>
          <w:rFonts w:eastAsia="Calibri"/>
          <w:sz w:val="22"/>
          <w:szCs w:val="22"/>
        </w:rPr>
        <w:t>22</w:t>
      </w:r>
      <w:r w:rsidR="007E314B" w:rsidRPr="000B6420">
        <w:rPr>
          <w:rFonts w:eastAsia="Calibri"/>
          <w:sz w:val="22"/>
          <w:szCs w:val="22"/>
        </w:rPr>
        <w:t>-</w:t>
      </w:r>
      <w:r w:rsidRPr="000B6420">
        <w:rPr>
          <w:rFonts w:eastAsia="Calibri"/>
          <w:sz w:val="22"/>
          <w:szCs w:val="22"/>
        </w:rPr>
        <w:t xml:space="preserve">05 или </w:t>
      </w:r>
      <w:proofErr w:type="spellStart"/>
      <w:r w:rsidRPr="000B6420">
        <w:rPr>
          <w:rFonts w:eastAsia="Calibri"/>
          <w:sz w:val="22"/>
          <w:szCs w:val="22"/>
        </w:rPr>
        <w:t>эл.почте</w:t>
      </w:r>
      <w:proofErr w:type="spellEnd"/>
      <w:r w:rsidRPr="000B6420">
        <w:rPr>
          <w:rFonts w:eastAsia="Calibri"/>
          <w:sz w:val="22"/>
          <w:szCs w:val="22"/>
        </w:rPr>
        <w:t xml:space="preserve"> sac@list.ru в срок приема заявок, в рабочие дни с 11:00 до 17:00.</w:t>
      </w:r>
    </w:p>
    <w:p w14:paraId="44FBDEAC" w14:textId="77777777" w:rsidR="00E20231" w:rsidRPr="000B6420" w:rsidRDefault="00E20231" w:rsidP="00DA1065">
      <w:pPr>
        <w:jc w:val="both"/>
        <w:rPr>
          <w:rFonts w:eastAsia="Calibri"/>
          <w:sz w:val="22"/>
          <w:szCs w:val="22"/>
        </w:rPr>
      </w:pPr>
    </w:p>
    <w:p w14:paraId="77F61AAA" w14:textId="2B642A8D" w:rsidR="00335B22" w:rsidRPr="000B6420" w:rsidRDefault="00335B22" w:rsidP="00DA1065">
      <w:pPr>
        <w:jc w:val="both"/>
        <w:rPr>
          <w:rFonts w:eastAsia="Calibri"/>
          <w:sz w:val="22"/>
          <w:szCs w:val="22"/>
        </w:rPr>
      </w:pPr>
      <w:r w:rsidRPr="000B6420">
        <w:rPr>
          <w:rFonts w:eastAsia="Calibri"/>
          <w:sz w:val="22"/>
          <w:szCs w:val="22"/>
        </w:rPr>
        <w:t xml:space="preserve">Порядок ознакомления с документами и информацией по Лоту: </w:t>
      </w:r>
    </w:p>
    <w:p w14:paraId="6AE7C7C0" w14:textId="74A51782" w:rsidR="00335B22" w:rsidRPr="000B6420" w:rsidRDefault="00335B22" w:rsidP="00DA1065">
      <w:pPr>
        <w:jc w:val="both"/>
        <w:rPr>
          <w:rFonts w:eastAsia="Calibri"/>
          <w:sz w:val="22"/>
          <w:szCs w:val="22"/>
        </w:rPr>
      </w:pPr>
      <w:r w:rsidRPr="000B6420">
        <w:rPr>
          <w:rFonts w:eastAsia="Calibri"/>
          <w:sz w:val="22"/>
          <w:szCs w:val="22"/>
        </w:rPr>
        <w:t>Для ознакомления с документами и информацией по Лоту Претендент направляет:</w:t>
      </w:r>
      <w:r w:rsidR="00DA1065" w:rsidRPr="000B6420">
        <w:rPr>
          <w:rFonts w:eastAsia="Calibri"/>
          <w:sz w:val="22"/>
          <w:szCs w:val="22"/>
        </w:rPr>
        <w:t xml:space="preserve"> </w:t>
      </w:r>
      <w:r w:rsidRPr="000B6420">
        <w:rPr>
          <w:rFonts w:eastAsia="Calibri"/>
          <w:sz w:val="22"/>
          <w:szCs w:val="22"/>
        </w:rPr>
        <w:t xml:space="preserve">письменный запрос по адресу электронной почты Организатора торгов </w:t>
      </w:r>
      <w:r w:rsidR="00DA1065" w:rsidRPr="000B6420">
        <w:rPr>
          <w:rFonts w:eastAsia="Calibri"/>
          <w:sz w:val="22"/>
          <w:szCs w:val="22"/>
        </w:rPr>
        <w:t xml:space="preserve">sac@list.ru </w:t>
      </w:r>
      <w:r w:rsidRPr="000B6420">
        <w:rPr>
          <w:rFonts w:eastAsia="Calibri"/>
          <w:sz w:val="22"/>
          <w:szCs w:val="22"/>
        </w:rPr>
        <w:t>с приложением сканированных копий заполненных и подписанных документов согласно размещенному в настоящем информационном сообщении перечню документов, предоставляемых для ознакомления с Лотом;</w:t>
      </w:r>
      <w:r w:rsidR="00DA1065" w:rsidRPr="000B6420">
        <w:rPr>
          <w:rFonts w:eastAsia="Calibri"/>
          <w:sz w:val="22"/>
          <w:szCs w:val="22"/>
        </w:rPr>
        <w:t xml:space="preserve"> </w:t>
      </w:r>
      <w:r w:rsidRPr="000B6420">
        <w:rPr>
          <w:rFonts w:eastAsia="Calibri"/>
          <w:sz w:val="22"/>
          <w:szCs w:val="22"/>
        </w:rPr>
        <w:t>оригиналы заполненных и подписанных Анкеты, Согласия на обработку персональных данных, Соглашения о конфиденциальности и неразглашении информации (NDA)</w:t>
      </w:r>
      <w:r w:rsidR="00C4118B" w:rsidRPr="000B6420">
        <w:rPr>
          <w:rFonts w:eastAsia="Calibri"/>
          <w:sz w:val="22"/>
          <w:szCs w:val="22"/>
        </w:rPr>
        <w:t xml:space="preserve"> </w:t>
      </w:r>
      <w:r w:rsidRPr="000B6420">
        <w:rPr>
          <w:rFonts w:eastAsia="Calibri"/>
          <w:sz w:val="22"/>
          <w:szCs w:val="22"/>
        </w:rPr>
        <w:t>в Банк «ТРАСТ» (ПАО) по адресу: 121151, Москва, Можайский Вал, д. 8Д (для Департамента недвижимости).</w:t>
      </w:r>
      <w:r w:rsidR="00DA1065" w:rsidRPr="000B6420">
        <w:rPr>
          <w:rFonts w:eastAsia="Calibri"/>
          <w:sz w:val="22"/>
          <w:szCs w:val="22"/>
        </w:rPr>
        <w:t xml:space="preserve"> </w:t>
      </w:r>
      <w:r w:rsidR="00D44534" w:rsidRPr="000B6420">
        <w:rPr>
          <w:rFonts w:eastAsia="Calibri"/>
          <w:sz w:val="22"/>
          <w:szCs w:val="22"/>
        </w:rPr>
        <w:lastRenderedPageBreak/>
        <w:t>Запрошенные Претендентом документы и информация по Лоту предоставляются после получения Банком «ТРАСТ» (ПАО) от Претендента заполненных и подписанных оригиналов Анкеты, Согласия на обработку персональных данных и Соглашения о конфиденциальности и неразглашении информации (NDA), при условии получения положительного заключения Блока безопасности Банка «ТРАСТ» (ПАО) в отношении Претендента, направившего документы, и заключения Банком «ТРАСТ» (ПАО) с таким Претендентом Соглашения о конфиденциальности и неразглашении информации (NDA).</w:t>
      </w:r>
    </w:p>
    <w:p w14:paraId="595F6BA7" w14:textId="77777777" w:rsidR="00D44534" w:rsidRPr="000B6420" w:rsidRDefault="00D44534" w:rsidP="00335B22">
      <w:pPr>
        <w:autoSpaceDE/>
        <w:adjustRightInd/>
        <w:ind w:right="-57" w:firstLine="709"/>
        <w:contextualSpacing/>
        <w:jc w:val="both"/>
        <w:rPr>
          <w:sz w:val="22"/>
          <w:szCs w:val="22"/>
          <w:lang w:eastAsia="en-US"/>
        </w:rPr>
      </w:pPr>
    </w:p>
    <w:p w14:paraId="6EBD320C" w14:textId="76D6B01F" w:rsidR="00E4509D" w:rsidRDefault="008F6B0E" w:rsidP="007E314B">
      <w:pPr>
        <w:tabs>
          <w:tab w:val="left" w:pos="1134"/>
        </w:tabs>
        <w:autoSpaceDE/>
        <w:adjustRightInd/>
        <w:contextualSpacing/>
        <w:jc w:val="both"/>
        <w:rPr>
          <w:bCs/>
          <w:sz w:val="22"/>
          <w:szCs w:val="22"/>
        </w:rPr>
      </w:pPr>
      <w:r w:rsidRPr="000B6420">
        <w:rPr>
          <w:rFonts w:eastAsia="Calibri"/>
          <w:b/>
          <w:bCs/>
          <w:spacing w:val="-2"/>
          <w:sz w:val="22"/>
          <w:szCs w:val="22"/>
        </w:rPr>
        <w:t>Начальн</w:t>
      </w:r>
      <w:r w:rsidR="00E4509D" w:rsidRPr="000B6420">
        <w:rPr>
          <w:rFonts w:eastAsia="Calibri"/>
          <w:b/>
          <w:bCs/>
          <w:spacing w:val="-2"/>
          <w:sz w:val="22"/>
          <w:szCs w:val="22"/>
        </w:rPr>
        <w:t>ая</w:t>
      </w:r>
      <w:r w:rsidRPr="000B6420">
        <w:rPr>
          <w:rFonts w:eastAsia="Calibri"/>
          <w:b/>
          <w:bCs/>
          <w:spacing w:val="-2"/>
          <w:sz w:val="22"/>
          <w:szCs w:val="22"/>
        </w:rPr>
        <w:t xml:space="preserve"> цен</w:t>
      </w:r>
      <w:r w:rsidR="00E4509D" w:rsidRPr="000B6420">
        <w:rPr>
          <w:rFonts w:eastAsia="Calibri"/>
          <w:b/>
          <w:bCs/>
          <w:spacing w:val="-2"/>
          <w:sz w:val="22"/>
          <w:szCs w:val="22"/>
        </w:rPr>
        <w:t>а</w:t>
      </w:r>
      <w:r w:rsidRPr="000B6420">
        <w:rPr>
          <w:rFonts w:eastAsia="Calibri"/>
          <w:b/>
          <w:bCs/>
          <w:spacing w:val="-2"/>
          <w:sz w:val="22"/>
          <w:szCs w:val="22"/>
        </w:rPr>
        <w:t xml:space="preserve"> </w:t>
      </w:r>
      <w:r w:rsidRPr="000B6420">
        <w:rPr>
          <w:rFonts w:eastAsia="Calibri"/>
          <w:b/>
          <w:bCs/>
          <w:sz w:val="22"/>
          <w:szCs w:val="22"/>
        </w:rPr>
        <w:t xml:space="preserve">продажи </w:t>
      </w:r>
      <w:r w:rsidR="00046514" w:rsidRPr="000B6420">
        <w:rPr>
          <w:rFonts w:eastAsia="Calibri"/>
          <w:b/>
          <w:bCs/>
          <w:sz w:val="22"/>
          <w:szCs w:val="22"/>
        </w:rPr>
        <w:t>лота №1</w:t>
      </w:r>
      <w:r w:rsidR="00E4509D" w:rsidRPr="000B6420">
        <w:rPr>
          <w:rFonts w:eastAsia="Calibri"/>
          <w:sz w:val="22"/>
          <w:szCs w:val="22"/>
        </w:rPr>
        <w:t xml:space="preserve">: </w:t>
      </w:r>
      <w:r w:rsidR="00C83CE8" w:rsidRPr="000B6420">
        <w:rPr>
          <w:bCs/>
          <w:sz w:val="22"/>
          <w:szCs w:val="22"/>
        </w:rPr>
        <w:t>128 000 000</w:t>
      </w:r>
      <w:r w:rsidR="00B053AA" w:rsidRPr="000B6420">
        <w:rPr>
          <w:bCs/>
          <w:sz w:val="22"/>
          <w:szCs w:val="22"/>
        </w:rPr>
        <w:t xml:space="preserve"> </w:t>
      </w:r>
      <w:r w:rsidR="00836460" w:rsidRPr="000B6420">
        <w:rPr>
          <w:bCs/>
          <w:sz w:val="22"/>
          <w:szCs w:val="22"/>
        </w:rPr>
        <w:t xml:space="preserve">рублей </w:t>
      </w:r>
      <w:r w:rsidR="00B053AA" w:rsidRPr="000B6420">
        <w:rPr>
          <w:bCs/>
          <w:sz w:val="22"/>
          <w:szCs w:val="22"/>
        </w:rPr>
        <w:t xml:space="preserve">00 </w:t>
      </w:r>
      <w:r w:rsidR="00B053AA" w:rsidRPr="00634BA5">
        <w:rPr>
          <w:bCs/>
          <w:sz w:val="22"/>
          <w:szCs w:val="22"/>
        </w:rPr>
        <w:t>коп. (в том числе НДС, исчисленный в соответствии с действующим законодательством Российской Федерации</w:t>
      </w:r>
      <w:r w:rsidR="00BD57BC" w:rsidRPr="00634BA5">
        <w:rPr>
          <w:bCs/>
          <w:sz w:val="22"/>
          <w:szCs w:val="22"/>
        </w:rPr>
        <w:t xml:space="preserve"> где применимо</w:t>
      </w:r>
      <w:r w:rsidR="00D85CC6" w:rsidRPr="00634BA5">
        <w:rPr>
          <w:bCs/>
          <w:sz w:val="22"/>
          <w:szCs w:val="22"/>
        </w:rPr>
        <w:t>).</w:t>
      </w:r>
    </w:p>
    <w:p w14:paraId="13BE819E" w14:textId="77777777" w:rsidR="001717B0" w:rsidRDefault="001717B0" w:rsidP="007E314B">
      <w:pPr>
        <w:tabs>
          <w:tab w:val="left" w:pos="1134"/>
        </w:tabs>
        <w:autoSpaceDE/>
        <w:adjustRightInd/>
        <w:contextualSpacing/>
        <w:jc w:val="both"/>
        <w:rPr>
          <w:bCs/>
          <w:sz w:val="22"/>
          <w:szCs w:val="22"/>
        </w:rPr>
      </w:pPr>
    </w:p>
    <w:p w14:paraId="64FA228C" w14:textId="18123ECB" w:rsidR="00E4509D" w:rsidRPr="000B6420" w:rsidRDefault="008F6B0E" w:rsidP="00E4509D">
      <w:pPr>
        <w:tabs>
          <w:tab w:val="left" w:pos="1276"/>
        </w:tabs>
        <w:autoSpaceDE/>
        <w:adjustRightInd/>
        <w:ind w:right="-57"/>
        <w:contextualSpacing/>
        <w:jc w:val="both"/>
        <w:rPr>
          <w:rFonts w:eastAsia="Calibri"/>
          <w:sz w:val="22"/>
          <w:szCs w:val="22"/>
        </w:rPr>
      </w:pPr>
      <w:r w:rsidRPr="000B6420">
        <w:rPr>
          <w:rFonts w:eastAsia="Calibri"/>
          <w:b/>
          <w:bCs/>
          <w:sz w:val="22"/>
          <w:szCs w:val="22"/>
        </w:rPr>
        <w:t>Шаг аукциона по повышение</w:t>
      </w:r>
      <w:r w:rsidR="00E4509D" w:rsidRPr="000B6420">
        <w:rPr>
          <w:rFonts w:eastAsia="Calibri"/>
          <w:sz w:val="22"/>
          <w:szCs w:val="22"/>
        </w:rPr>
        <w:t>:</w:t>
      </w:r>
      <w:r w:rsidR="00F65DA9" w:rsidRPr="000B6420">
        <w:rPr>
          <w:rFonts w:eastAsia="Calibri"/>
          <w:sz w:val="22"/>
          <w:szCs w:val="22"/>
        </w:rPr>
        <w:t xml:space="preserve"> </w:t>
      </w:r>
      <w:r w:rsidR="00C83CE8" w:rsidRPr="000B6420">
        <w:rPr>
          <w:rFonts w:eastAsia="Calibri"/>
          <w:sz w:val="22"/>
          <w:szCs w:val="22"/>
        </w:rPr>
        <w:t>2,5% от начальной цены продажи лота №1</w:t>
      </w:r>
      <w:r w:rsidR="000076EC">
        <w:rPr>
          <w:rFonts w:eastAsia="Calibri"/>
          <w:sz w:val="22"/>
          <w:szCs w:val="22"/>
        </w:rPr>
        <w:t>.</w:t>
      </w:r>
      <w:r w:rsidR="00B053AA" w:rsidRPr="000B6420">
        <w:rPr>
          <w:rFonts w:eastAsia="Calibri"/>
          <w:sz w:val="22"/>
          <w:szCs w:val="22"/>
        </w:rPr>
        <w:t xml:space="preserve"> </w:t>
      </w:r>
    </w:p>
    <w:p w14:paraId="215C548F" w14:textId="77777777" w:rsidR="00365FD3" w:rsidRPr="000B6420" w:rsidRDefault="00365FD3" w:rsidP="00E4509D">
      <w:pPr>
        <w:tabs>
          <w:tab w:val="left" w:pos="1276"/>
        </w:tabs>
        <w:autoSpaceDE/>
        <w:adjustRightInd/>
        <w:ind w:right="-57"/>
        <w:contextualSpacing/>
        <w:jc w:val="both"/>
        <w:rPr>
          <w:rFonts w:eastAsia="Calibri"/>
          <w:b/>
          <w:bCs/>
          <w:sz w:val="22"/>
          <w:szCs w:val="22"/>
        </w:rPr>
      </w:pPr>
    </w:p>
    <w:p w14:paraId="265029BA" w14:textId="1E09360B" w:rsidR="007103B0" w:rsidRPr="000B6420" w:rsidRDefault="00365FD3" w:rsidP="00E4509D">
      <w:pPr>
        <w:tabs>
          <w:tab w:val="left" w:pos="1276"/>
        </w:tabs>
        <w:autoSpaceDE/>
        <w:adjustRightInd/>
        <w:ind w:right="-57"/>
        <w:contextualSpacing/>
        <w:jc w:val="both"/>
        <w:rPr>
          <w:rFonts w:eastAsia="Calibri"/>
          <w:sz w:val="22"/>
          <w:szCs w:val="22"/>
        </w:rPr>
      </w:pPr>
      <w:r w:rsidRPr="000B6420">
        <w:rPr>
          <w:rFonts w:eastAsia="Calibri"/>
          <w:b/>
          <w:bCs/>
          <w:sz w:val="22"/>
          <w:szCs w:val="22"/>
        </w:rPr>
        <w:t xml:space="preserve">Интервал между шагами аукциона: </w:t>
      </w:r>
      <w:r w:rsidR="007E314B" w:rsidRPr="000B6420">
        <w:rPr>
          <w:rFonts w:eastAsia="Calibri"/>
          <w:sz w:val="22"/>
          <w:szCs w:val="22"/>
        </w:rPr>
        <w:t>1</w:t>
      </w:r>
      <w:r w:rsidR="00D869BD" w:rsidRPr="000B6420">
        <w:rPr>
          <w:rFonts w:eastAsia="Calibri"/>
          <w:sz w:val="22"/>
          <w:szCs w:val="22"/>
        </w:rPr>
        <w:t>0</w:t>
      </w:r>
      <w:r w:rsidR="007E314B" w:rsidRPr="000B6420">
        <w:rPr>
          <w:rFonts w:eastAsia="Calibri"/>
          <w:sz w:val="22"/>
          <w:szCs w:val="22"/>
        </w:rPr>
        <w:t xml:space="preserve"> (десять)</w:t>
      </w:r>
      <w:r w:rsidR="00D869BD" w:rsidRPr="000B6420">
        <w:rPr>
          <w:rFonts w:eastAsia="Calibri"/>
          <w:sz w:val="22"/>
          <w:szCs w:val="22"/>
        </w:rPr>
        <w:t xml:space="preserve"> минут</w:t>
      </w:r>
      <w:r w:rsidRPr="000B6420">
        <w:rPr>
          <w:rFonts w:eastAsia="Calibri"/>
          <w:sz w:val="22"/>
          <w:szCs w:val="22"/>
        </w:rPr>
        <w:t>.</w:t>
      </w:r>
    </w:p>
    <w:p w14:paraId="6788781F" w14:textId="77777777" w:rsidR="00365FD3" w:rsidRPr="000B6420" w:rsidRDefault="00365FD3" w:rsidP="00E4509D">
      <w:pPr>
        <w:tabs>
          <w:tab w:val="left" w:pos="1276"/>
        </w:tabs>
        <w:autoSpaceDE/>
        <w:adjustRightInd/>
        <w:ind w:right="-57"/>
        <w:contextualSpacing/>
        <w:jc w:val="both"/>
        <w:rPr>
          <w:rFonts w:eastAsia="Calibri"/>
          <w:sz w:val="22"/>
          <w:szCs w:val="22"/>
        </w:rPr>
      </w:pPr>
    </w:p>
    <w:p w14:paraId="16FD7AAA" w14:textId="76E4B8A8" w:rsidR="00BB72E8" w:rsidRPr="000B6420" w:rsidRDefault="008F6B0E" w:rsidP="00E4509D">
      <w:pPr>
        <w:tabs>
          <w:tab w:val="left" w:pos="1134"/>
        </w:tabs>
        <w:autoSpaceDE/>
        <w:adjustRightInd/>
        <w:ind w:right="-57"/>
        <w:contextualSpacing/>
        <w:jc w:val="both"/>
        <w:rPr>
          <w:rFonts w:eastAsia="Calibri"/>
          <w:sz w:val="22"/>
          <w:szCs w:val="22"/>
        </w:rPr>
      </w:pPr>
      <w:r w:rsidRPr="000B6420">
        <w:rPr>
          <w:rFonts w:eastAsia="Calibri"/>
          <w:b/>
          <w:bCs/>
          <w:sz w:val="22"/>
          <w:szCs w:val="22"/>
        </w:rPr>
        <w:t xml:space="preserve">Задаток </w:t>
      </w:r>
      <w:r w:rsidR="00046514" w:rsidRPr="000B6420">
        <w:rPr>
          <w:rFonts w:eastAsia="Calibri"/>
          <w:b/>
          <w:bCs/>
          <w:sz w:val="22"/>
          <w:szCs w:val="22"/>
        </w:rPr>
        <w:t>для</w:t>
      </w:r>
      <w:r w:rsidRPr="000B6420">
        <w:rPr>
          <w:rFonts w:eastAsia="Calibri"/>
          <w:b/>
          <w:bCs/>
          <w:sz w:val="22"/>
          <w:szCs w:val="22"/>
        </w:rPr>
        <w:t xml:space="preserve"> участи</w:t>
      </w:r>
      <w:r w:rsidR="00046514" w:rsidRPr="000B6420">
        <w:rPr>
          <w:rFonts w:eastAsia="Calibri"/>
          <w:b/>
          <w:bCs/>
          <w:sz w:val="22"/>
          <w:szCs w:val="22"/>
        </w:rPr>
        <w:t>я</w:t>
      </w:r>
      <w:r w:rsidRPr="000B6420">
        <w:rPr>
          <w:rFonts w:eastAsia="Calibri"/>
          <w:b/>
          <w:bCs/>
          <w:sz w:val="22"/>
          <w:szCs w:val="22"/>
        </w:rPr>
        <w:t xml:space="preserve"> в Торгах</w:t>
      </w:r>
      <w:r w:rsidR="00E4509D" w:rsidRPr="000B6420">
        <w:rPr>
          <w:rFonts w:eastAsia="Calibri"/>
          <w:b/>
          <w:bCs/>
          <w:sz w:val="22"/>
          <w:szCs w:val="22"/>
        </w:rPr>
        <w:t>:</w:t>
      </w:r>
      <w:r w:rsidRPr="000B6420">
        <w:rPr>
          <w:rFonts w:eastAsia="Calibri"/>
          <w:b/>
          <w:bCs/>
          <w:sz w:val="22"/>
          <w:szCs w:val="22"/>
        </w:rPr>
        <w:t xml:space="preserve"> </w:t>
      </w:r>
      <w:r w:rsidR="00C83CE8" w:rsidRPr="000B6420">
        <w:rPr>
          <w:rFonts w:eastAsia="Verdana"/>
          <w:bCs/>
          <w:kern w:val="24"/>
          <w:sz w:val="22"/>
          <w:szCs w:val="22"/>
        </w:rPr>
        <w:t>12 800 000</w:t>
      </w:r>
      <w:r w:rsidR="00386085" w:rsidRPr="000B6420">
        <w:rPr>
          <w:rFonts w:eastAsia="Verdana"/>
          <w:bCs/>
          <w:kern w:val="24"/>
          <w:sz w:val="22"/>
          <w:szCs w:val="22"/>
        </w:rPr>
        <w:t xml:space="preserve"> рублей 00 коп. (в том числе НДС, исчисленный в соответствии с действующим законодательством Российской Федерации)</w:t>
      </w:r>
      <w:r w:rsidR="00115A1D" w:rsidRPr="000B6420">
        <w:rPr>
          <w:sz w:val="22"/>
          <w:szCs w:val="22"/>
          <w:lang w:eastAsia="en-US"/>
        </w:rPr>
        <w:t>, подлежит перечислению на р/с ООО «САЦ» (ИНН 7724590607) №40702810200010005321 в АКБ «Пересвет» ПАО, к/с 30101810145250000275, БИК 044525275</w:t>
      </w:r>
      <w:r w:rsidR="00115A1D" w:rsidRPr="000B6420">
        <w:rPr>
          <w:sz w:val="22"/>
          <w:szCs w:val="22"/>
        </w:rPr>
        <w:t xml:space="preserve"> </w:t>
      </w:r>
      <w:r w:rsidR="00115A1D" w:rsidRPr="000B6420">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0B6420">
        <w:rPr>
          <w:rFonts w:eastAsia="Calibri"/>
          <w:sz w:val="22"/>
          <w:szCs w:val="22"/>
        </w:rPr>
        <w:t xml:space="preserve"> (указать номер торгов на ЭТП)</w:t>
      </w:r>
      <w:r w:rsidR="00115A1D" w:rsidRPr="000B6420">
        <w:rPr>
          <w:rFonts w:eastAsia="Calibri"/>
          <w:sz w:val="22"/>
          <w:szCs w:val="22"/>
        </w:rPr>
        <w:t xml:space="preserve"> по продаже имущества </w:t>
      </w:r>
      <w:r w:rsidR="007E314B" w:rsidRPr="000B6420">
        <w:rPr>
          <w:sz w:val="22"/>
          <w:szCs w:val="22"/>
        </w:rPr>
        <w:t xml:space="preserve">Банка «ТРАСТ» (ПАО) </w:t>
      </w:r>
      <w:r w:rsidR="00115A1D" w:rsidRPr="000B6420">
        <w:rPr>
          <w:rFonts w:eastAsia="Calibri"/>
          <w:sz w:val="22"/>
          <w:szCs w:val="22"/>
        </w:rPr>
        <w:t>за лот №</w:t>
      </w:r>
      <w:r w:rsidR="00046514" w:rsidRPr="000B6420">
        <w:rPr>
          <w:rFonts w:eastAsia="Calibri"/>
          <w:sz w:val="22"/>
          <w:szCs w:val="22"/>
        </w:rPr>
        <w:t>1</w:t>
      </w:r>
      <w:r w:rsidR="00115A1D" w:rsidRPr="000B6420">
        <w:rPr>
          <w:rFonts w:eastAsia="Calibri"/>
          <w:sz w:val="22"/>
          <w:szCs w:val="22"/>
        </w:rPr>
        <w:t xml:space="preserve">». </w:t>
      </w:r>
    </w:p>
    <w:p w14:paraId="48A0E56A" w14:textId="1881A88F" w:rsidR="00C83CE8" w:rsidRPr="000B6420" w:rsidRDefault="000B6420" w:rsidP="00BB72E8">
      <w:pPr>
        <w:tabs>
          <w:tab w:val="left" w:pos="1134"/>
        </w:tabs>
        <w:autoSpaceDE/>
        <w:adjustRightInd/>
        <w:ind w:right="-57"/>
        <w:contextualSpacing/>
        <w:jc w:val="both"/>
        <w:rPr>
          <w:rFonts w:eastAsia="Calibri"/>
          <w:sz w:val="22"/>
          <w:szCs w:val="22"/>
        </w:rPr>
      </w:pPr>
      <w:r w:rsidRPr="000B6420">
        <w:rPr>
          <w:rFonts w:eastAsia="Calibri"/>
          <w:sz w:val="22"/>
          <w:szCs w:val="22"/>
        </w:rPr>
        <w:t>Задаток обеспечивает заключение Договора-купли продажи Земельного участка и Договора купли-продажи Имущества, и засчитывается в счет оплаты обеспечительного платежа Покупателя в пользу Продавца по Договору купли-продажи Земельного участка (ст.  381.1 ГК РФ).</w:t>
      </w:r>
    </w:p>
    <w:p w14:paraId="412C2AC6" w14:textId="77777777" w:rsidR="000B6420" w:rsidRPr="000B6420" w:rsidRDefault="000B6420" w:rsidP="00BB72E8">
      <w:pPr>
        <w:tabs>
          <w:tab w:val="left" w:pos="1134"/>
        </w:tabs>
        <w:autoSpaceDE/>
        <w:adjustRightInd/>
        <w:ind w:right="-57"/>
        <w:contextualSpacing/>
        <w:jc w:val="both"/>
        <w:rPr>
          <w:rFonts w:eastAsia="Calibri"/>
          <w:sz w:val="22"/>
          <w:szCs w:val="22"/>
        </w:rPr>
      </w:pPr>
    </w:p>
    <w:p w14:paraId="780A0F7F" w14:textId="77777777" w:rsidR="000B6420" w:rsidRPr="000B6420" w:rsidRDefault="000B6420" w:rsidP="000B6420">
      <w:pPr>
        <w:tabs>
          <w:tab w:val="left" w:pos="1134"/>
        </w:tabs>
        <w:autoSpaceDE/>
        <w:adjustRightInd/>
        <w:ind w:right="-57"/>
        <w:contextualSpacing/>
        <w:jc w:val="both"/>
        <w:rPr>
          <w:rFonts w:eastAsia="Calibri"/>
          <w:sz w:val="22"/>
          <w:szCs w:val="22"/>
        </w:rPr>
      </w:pPr>
      <w:r w:rsidRPr="000B6420">
        <w:rPr>
          <w:rFonts w:eastAsia="Calibri"/>
          <w:sz w:val="22"/>
          <w:szCs w:val="22"/>
        </w:rPr>
        <w:t>Сумма Обеспечительного платежа (эквивалентная размеру задатка) подлежит зачету в счет оплаты цены по Договору купли-продажи Земельного участка, в соответствии с условиями указанного Договора и не подлежит возврату Покупателю в следующих случаях:</w:t>
      </w:r>
    </w:p>
    <w:p w14:paraId="35017951" w14:textId="77777777" w:rsidR="000B6420" w:rsidRPr="000B6420" w:rsidRDefault="000B6420" w:rsidP="00634BA5">
      <w:pPr>
        <w:tabs>
          <w:tab w:val="left" w:pos="426"/>
        </w:tabs>
        <w:autoSpaceDE/>
        <w:adjustRightInd/>
        <w:ind w:right="-57"/>
        <w:contextualSpacing/>
        <w:jc w:val="both"/>
        <w:rPr>
          <w:rFonts w:eastAsia="Calibri"/>
          <w:sz w:val="22"/>
          <w:szCs w:val="22"/>
        </w:rPr>
      </w:pPr>
      <w:r w:rsidRPr="000B6420">
        <w:rPr>
          <w:rFonts w:eastAsia="Calibri"/>
          <w:sz w:val="22"/>
          <w:szCs w:val="22"/>
        </w:rPr>
        <w:t>1)</w:t>
      </w:r>
      <w:r w:rsidRPr="000B6420">
        <w:rPr>
          <w:rFonts w:eastAsia="Calibri"/>
          <w:sz w:val="22"/>
          <w:szCs w:val="22"/>
        </w:rPr>
        <w:tab/>
        <w:t>При использовании Продавцом права на односторонний отказ от Договора купли-продажи Земельного участка и Договора купли-продажи Имущества в случае неисполнения Покупателем обязательств по оплате цены по Договору купли-продажи Земельного участка и/или Договору купли-продажи Имущества.</w:t>
      </w:r>
    </w:p>
    <w:p w14:paraId="1497EDC6" w14:textId="77777777" w:rsidR="000B6420" w:rsidRPr="000B6420" w:rsidRDefault="000B6420" w:rsidP="00634BA5">
      <w:pPr>
        <w:tabs>
          <w:tab w:val="left" w:pos="426"/>
        </w:tabs>
        <w:autoSpaceDE/>
        <w:adjustRightInd/>
        <w:ind w:right="-57"/>
        <w:contextualSpacing/>
        <w:jc w:val="both"/>
        <w:rPr>
          <w:rFonts w:eastAsia="Calibri"/>
          <w:sz w:val="22"/>
          <w:szCs w:val="22"/>
        </w:rPr>
      </w:pPr>
      <w:r w:rsidRPr="000B6420">
        <w:rPr>
          <w:rFonts w:eastAsia="Calibri"/>
          <w:sz w:val="22"/>
          <w:szCs w:val="22"/>
        </w:rPr>
        <w:t>2)</w:t>
      </w:r>
      <w:r w:rsidRPr="000B6420">
        <w:rPr>
          <w:rFonts w:eastAsia="Calibri"/>
          <w:sz w:val="22"/>
          <w:szCs w:val="22"/>
        </w:rPr>
        <w:tab/>
        <w:t>При уклонении или отказе победителя/ лица, сделавшего предпоследнее предложение по цене/ единственного участника аукциона/лица, допущенного к участию в торгах, которое подало заявку на участие в торгах первым относительно прочих лиц, допущенных к участию в торгах, от заключения в установленный срок Договора купли-продажи Земельного участка и/или Договора купли-продажи Имущества.</w:t>
      </w:r>
    </w:p>
    <w:p w14:paraId="23897423" w14:textId="77777777" w:rsidR="000B6420" w:rsidRPr="000B6420" w:rsidRDefault="000B6420" w:rsidP="000B6420">
      <w:pPr>
        <w:tabs>
          <w:tab w:val="left" w:pos="1134"/>
        </w:tabs>
        <w:autoSpaceDE/>
        <w:adjustRightInd/>
        <w:ind w:right="-57"/>
        <w:contextualSpacing/>
        <w:jc w:val="both"/>
        <w:rPr>
          <w:rFonts w:eastAsia="Calibri"/>
          <w:sz w:val="22"/>
          <w:szCs w:val="22"/>
        </w:rPr>
      </w:pPr>
    </w:p>
    <w:p w14:paraId="6B3926D3" w14:textId="77777777" w:rsidR="000B6420" w:rsidRPr="000B6420" w:rsidRDefault="000B6420" w:rsidP="000B6420">
      <w:pPr>
        <w:tabs>
          <w:tab w:val="left" w:pos="1134"/>
        </w:tabs>
        <w:autoSpaceDE/>
        <w:adjustRightInd/>
        <w:ind w:right="-57"/>
        <w:contextualSpacing/>
        <w:jc w:val="both"/>
        <w:rPr>
          <w:rFonts w:eastAsia="Calibri"/>
          <w:sz w:val="22"/>
          <w:szCs w:val="22"/>
        </w:rPr>
      </w:pPr>
      <w:r w:rsidRPr="000B6420">
        <w:rPr>
          <w:rFonts w:eastAsia="Calibri"/>
          <w:sz w:val="22"/>
          <w:szCs w:val="22"/>
        </w:rPr>
        <w:t xml:space="preserve">Обеспечительный платеж обеспечивает исполнение Покупателем денежных обязательств по оплате цены Земельного участка на счет Продавца, указанный в разделе 12 Договора купли-продажи Земельного участка. </w:t>
      </w:r>
    </w:p>
    <w:p w14:paraId="0A934AC4" w14:textId="77777777" w:rsidR="000B6420" w:rsidRPr="000B6420" w:rsidRDefault="000B6420" w:rsidP="000B6420">
      <w:pPr>
        <w:tabs>
          <w:tab w:val="left" w:pos="1134"/>
        </w:tabs>
        <w:autoSpaceDE/>
        <w:adjustRightInd/>
        <w:ind w:right="-57"/>
        <w:contextualSpacing/>
        <w:jc w:val="both"/>
        <w:rPr>
          <w:rFonts w:eastAsia="Calibri"/>
          <w:sz w:val="22"/>
          <w:szCs w:val="22"/>
        </w:rPr>
      </w:pPr>
      <w:r w:rsidRPr="000B6420">
        <w:rPr>
          <w:rFonts w:eastAsia="Calibri"/>
          <w:sz w:val="22"/>
          <w:szCs w:val="22"/>
        </w:rPr>
        <w:t xml:space="preserve">Обеспечительный платеж является собственностью Продавца. </w:t>
      </w:r>
    </w:p>
    <w:p w14:paraId="6F1F8B0B" w14:textId="7A317F91" w:rsidR="008F6B0E" w:rsidRPr="000B6420" w:rsidRDefault="000B6420" w:rsidP="000B6420">
      <w:pPr>
        <w:tabs>
          <w:tab w:val="left" w:pos="1134"/>
        </w:tabs>
        <w:autoSpaceDE/>
        <w:adjustRightInd/>
        <w:ind w:right="-57"/>
        <w:contextualSpacing/>
        <w:jc w:val="both"/>
        <w:rPr>
          <w:rFonts w:eastAsia="Calibri"/>
          <w:sz w:val="22"/>
          <w:szCs w:val="22"/>
        </w:rPr>
      </w:pPr>
      <w:r w:rsidRPr="000B6420">
        <w:rPr>
          <w:rFonts w:eastAsia="Calibri"/>
          <w:sz w:val="22"/>
          <w:szCs w:val="22"/>
        </w:rPr>
        <w:t>Сумма Обеспечительного платежа автоматически засчитывается в счет исполнения обязательства Покупателя по оплате части цены Земельного участка в соответствии с условиями Договора купли-продажи Земельного участка.</w:t>
      </w:r>
    </w:p>
    <w:p w14:paraId="57F7E79E" w14:textId="77777777" w:rsidR="000B6420" w:rsidRPr="000B6420" w:rsidRDefault="000B6420" w:rsidP="000B6420">
      <w:pPr>
        <w:tabs>
          <w:tab w:val="left" w:pos="1134"/>
        </w:tabs>
        <w:autoSpaceDE/>
        <w:adjustRightInd/>
        <w:ind w:right="-57"/>
        <w:contextualSpacing/>
        <w:jc w:val="both"/>
        <w:rPr>
          <w:rFonts w:eastAsia="Calibri"/>
          <w:sz w:val="22"/>
          <w:szCs w:val="22"/>
        </w:rPr>
      </w:pPr>
    </w:p>
    <w:p w14:paraId="7A793CDC" w14:textId="5671C9F1" w:rsidR="00AE2D4F" w:rsidRPr="000B6420" w:rsidRDefault="00AE2D4F" w:rsidP="00BB72E8">
      <w:pPr>
        <w:tabs>
          <w:tab w:val="left" w:pos="1134"/>
        </w:tabs>
        <w:autoSpaceDE/>
        <w:adjustRightInd/>
        <w:ind w:right="-57"/>
        <w:contextualSpacing/>
        <w:jc w:val="both"/>
        <w:rPr>
          <w:rFonts w:eastAsia="Calibri"/>
          <w:sz w:val="22"/>
          <w:szCs w:val="22"/>
        </w:rPr>
      </w:pPr>
      <w:r w:rsidRPr="000B6420">
        <w:rPr>
          <w:sz w:val="22"/>
          <w:szCs w:val="22"/>
        </w:rPr>
        <w:t xml:space="preserve">Задаток возвращается всем участникам торгов </w:t>
      </w:r>
      <w:r w:rsidRPr="000B6420">
        <w:rPr>
          <w:rFonts w:eastAsia="Calibri"/>
          <w:sz w:val="22"/>
          <w:szCs w:val="22"/>
        </w:rPr>
        <w:t>в течение 5 рабочих дней со дня подведения итогов торгов</w:t>
      </w:r>
      <w:r w:rsidRPr="000B6420">
        <w:rPr>
          <w:sz w:val="22"/>
          <w:szCs w:val="22"/>
        </w:rPr>
        <w:t>, за исключением победителя торгов/лица, сделавшего предпоследнее предложение по цене/ единственного участника торгов/лица, допущенного к участию в торгах, которое подало заявку на участие в торгах первым относительно прочих лиц, допущенных к участию в торгах, (решение о заключении договора, с которым отражено в итоговом протоколе), в соответствии с Договором о задатке, размещенным в разделе «Документация</w:t>
      </w:r>
      <w:r w:rsidR="00BF3617" w:rsidRPr="000B6420">
        <w:rPr>
          <w:sz w:val="22"/>
          <w:szCs w:val="22"/>
        </w:rPr>
        <w:t xml:space="preserve"> процедуры</w:t>
      </w:r>
      <w:r w:rsidRPr="000B6420">
        <w:rPr>
          <w:sz w:val="22"/>
          <w:szCs w:val="22"/>
        </w:rPr>
        <w:t xml:space="preserve">» проводимых торгов. </w:t>
      </w:r>
      <w:r w:rsidRPr="000B6420">
        <w:rPr>
          <w:sz w:val="22"/>
          <w:szCs w:val="22"/>
        </w:rPr>
        <w:br/>
        <w:t>Задаток, перечисленный победителем / лицом, сделавшим предпоследнее предложение по цене/ единственным участником/ участником, допущенным к участию в торгах, который подал заявку на участие в торгах первым относительно прочих лиц (решение о заключении договора, с которым отражено в итоговом протоколе), засчитывается в сумму платежа по договору купли-продажи.</w:t>
      </w:r>
    </w:p>
    <w:p w14:paraId="582EAA5B" w14:textId="77777777" w:rsidR="00E4509D" w:rsidRPr="000B6420" w:rsidRDefault="00E4509D" w:rsidP="00E4509D">
      <w:pPr>
        <w:tabs>
          <w:tab w:val="left" w:pos="1134"/>
        </w:tabs>
        <w:autoSpaceDE/>
        <w:adjustRightInd/>
        <w:ind w:right="-57"/>
        <w:contextualSpacing/>
        <w:jc w:val="both"/>
        <w:rPr>
          <w:rFonts w:eastAsia="Calibri"/>
          <w:sz w:val="22"/>
          <w:szCs w:val="22"/>
        </w:rPr>
      </w:pPr>
    </w:p>
    <w:p w14:paraId="197CEB35" w14:textId="510FCD6A" w:rsidR="00E4509D" w:rsidRPr="00634BA5" w:rsidRDefault="00E4509D" w:rsidP="00E4509D">
      <w:pPr>
        <w:tabs>
          <w:tab w:val="left" w:pos="1134"/>
        </w:tabs>
        <w:autoSpaceDE/>
        <w:adjustRightInd/>
        <w:ind w:right="-57"/>
        <w:contextualSpacing/>
        <w:jc w:val="both"/>
        <w:rPr>
          <w:sz w:val="22"/>
          <w:szCs w:val="22"/>
          <w:lang w:eastAsia="en-US"/>
        </w:rPr>
      </w:pPr>
      <w:r w:rsidRPr="000B6420">
        <w:rPr>
          <w:rFonts w:eastAsia="Calibri"/>
          <w:b/>
          <w:bCs/>
          <w:sz w:val="22"/>
          <w:szCs w:val="22"/>
        </w:rPr>
        <w:t xml:space="preserve">Прием заявок на участие в </w:t>
      </w:r>
      <w:r w:rsidRPr="00634BA5">
        <w:rPr>
          <w:rFonts w:eastAsia="Calibri"/>
          <w:b/>
          <w:bCs/>
          <w:sz w:val="22"/>
          <w:szCs w:val="22"/>
        </w:rPr>
        <w:t>торгах</w:t>
      </w:r>
      <w:r w:rsidRPr="00634BA5">
        <w:rPr>
          <w:rFonts w:eastAsia="Calibri"/>
          <w:sz w:val="22"/>
          <w:szCs w:val="22"/>
        </w:rPr>
        <w:t xml:space="preserve"> с </w:t>
      </w:r>
      <w:r w:rsidR="00D85CC6" w:rsidRPr="00634BA5">
        <w:rPr>
          <w:rFonts w:eastAsia="Calibri"/>
          <w:sz w:val="22"/>
          <w:szCs w:val="22"/>
        </w:rPr>
        <w:t>1</w:t>
      </w:r>
      <w:r w:rsidR="006C7ECE" w:rsidRPr="00634BA5">
        <w:rPr>
          <w:rFonts w:eastAsia="Calibri"/>
          <w:sz w:val="22"/>
          <w:szCs w:val="22"/>
        </w:rPr>
        <w:t>8</w:t>
      </w:r>
      <w:r w:rsidRPr="00634BA5">
        <w:rPr>
          <w:rFonts w:eastAsia="Calibri"/>
          <w:sz w:val="22"/>
          <w:szCs w:val="22"/>
        </w:rPr>
        <w:t xml:space="preserve">:00 </w:t>
      </w:r>
      <w:r w:rsidR="00C83CE8" w:rsidRPr="00634BA5">
        <w:rPr>
          <w:rFonts w:eastAsia="Calibri"/>
          <w:sz w:val="22"/>
          <w:szCs w:val="22"/>
        </w:rPr>
        <w:t>06</w:t>
      </w:r>
      <w:r w:rsidR="007C0AD9" w:rsidRPr="00634BA5">
        <w:rPr>
          <w:sz w:val="22"/>
          <w:szCs w:val="22"/>
          <w:lang w:eastAsia="en-US"/>
        </w:rPr>
        <w:t>.</w:t>
      </w:r>
      <w:r w:rsidR="00C83CE8" w:rsidRPr="00634BA5">
        <w:rPr>
          <w:sz w:val="22"/>
          <w:szCs w:val="22"/>
          <w:lang w:eastAsia="en-US"/>
        </w:rPr>
        <w:t>08</w:t>
      </w:r>
      <w:r w:rsidR="007C0AD9" w:rsidRPr="00634BA5">
        <w:rPr>
          <w:sz w:val="22"/>
          <w:szCs w:val="22"/>
          <w:lang w:eastAsia="en-US"/>
        </w:rPr>
        <w:t>.202</w:t>
      </w:r>
      <w:r w:rsidR="00C83CE8" w:rsidRPr="00634BA5">
        <w:rPr>
          <w:sz w:val="22"/>
          <w:szCs w:val="22"/>
          <w:lang w:eastAsia="en-US"/>
        </w:rPr>
        <w:t>4</w:t>
      </w:r>
      <w:r w:rsidR="00810AEC" w:rsidRPr="00634BA5">
        <w:rPr>
          <w:sz w:val="22"/>
          <w:szCs w:val="22"/>
          <w:lang w:eastAsia="en-US"/>
        </w:rPr>
        <w:t xml:space="preserve"> г.</w:t>
      </w:r>
      <w:r w:rsidR="007C0AD9" w:rsidRPr="00634BA5">
        <w:rPr>
          <w:sz w:val="22"/>
          <w:szCs w:val="22"/>
          <w:lang w:eastAsia="en-US"/>
        </w:rPr>
        <w:t xml:space="preserve"> </w:t>
      </w:r>
      <w:r w:rsidRPr="00634BA5">
        <w:rPr>
          <w:rFonts w:eastAsia="Calibri"/>
          <w:sz w:val="22"/>
          <w:szCs w:val="22"/>
        </w:rPr>
        <w:t>до 1</w:t>
      </w:r>
      <w:r w:rsidR="00B22A5B" w:rsidRPr="00634BA5">
        <w:rPr>
          <w:rFonts w:eastAsia="Calibri"/>
          <w:sz w:val="22"/>
          <w:szCs w:val="22"/>
        </w:rPr>
        <w:t>8</w:t>
      </w:r>
      <w:r w:rsidRPr="00634BA5">
        <w:rPr>
          <w:rFonts w:eastAsia="Calibri"/>
          <w:sz w:val="22"/>
          <w:szCs w:val="22"/>
        </w:rPr>
        <w:t xml:space="preserve">:00 </w:t>
      </w:r>
      <w:r w:rsidR="00C83CE8" w:rsidRPr="00634BA5">
        <w:rPr>
          <w:rFonts w:eastAsia="Calibri"/>
          <w:sz w:val="22"/>
          <w:szCs w:val="22"/>
        </w:rPr>
        <w:t>05</w:t>
      </w:r>
      <w:r w:rsidR="007C0AD9" w:rsidRPr="00634BA5">
        <w:rPr>
          <w:sz w:val="22"/>
          <w:szCs w:val="22"/>
          <w:lang w:eastAsia="en-US"/>
        </w:rPr>
        <w:t>.</w:t>
      </w:r>
      <w:r w:rsidR="006C7ECE" w:rsidRPr="00634BA5">
        <w:rPr>
          <w:sz w:val="22"/>
          <w:szCs w:val="22"/>
          <w:lang w:eastAsia="en-US"/>
        </w:rPr>
        <w:t>0</w:t>
      </w:r>
      <w:r w:rsidR="00C83CE8" w:rsidRPr="00634BA5">
        <w:rPr>
          <w:sz w:val="22"/>
          <w:szCs w:val="22"/>
          <w:lang w:eastAsia="en-US"/>
        </w:rPr>
        <w:t>9</w:t>
      </w:r>
      <w:r w:rsidR="007C0AD9" w:rsidRPr="00634BA5">
        <w:rPr>
          <w:sz w:val="22"/>
          <w:szCs w:val="22"/>
          <w:lang w:eastAsia="en-US"/>
        </w:rPr>
        <w:t>.202</w:t>
      </w:r>
      <w:r w:rsidR="006C7ECE" w:rsidRPr="00634BA5">
        <w:rPr>
          <w:sz w:val="22"/>
          <w:szCs w:val="22"/>
          <w:lang w:eastAsia="en-US"/>
        </w:rPr>
        <w:t>4</w:t>
      </w:r>
      <w:r w:rsidR="00810AEC" w:rsidRPr="00634BA5">
        <w:rPr>
          <w:sz w:val="22"/>
          <w:szCs w:val="22"/>
          <w:lang w:eastAsia="en-US"/>
        </w:rPr>
        <w:t xml:space="preserve"> г.</w:t>
      </w:r>
      <w:r w:rsidR="007103B0" w:rsidRPr="00634BA5">
        <w:rPr>
          <w:rFonts w:eastAsia="Calibri"/>
          <w:sz w:val="22"/>
          <w:szCs w:val="22"/>
        </w:rPr>
        <w:t>, здесь и далее время московское</w:t>
      </w:r>
      <w:r w:rsidR="007103B0" w:rsidRPr="00634BA5">
        <w:rPr>
          <w:sz w:val="22"/>
          <w:szCs w:val="22"/>
          <w:lang w:eastAsia="en-US"/>
        </w:rPr>
        <w:t>.</w:t>
      </w:r>
    </w:p>
    <w:p w14:paraId="168DAC56" w14:textId="77777777" w:rsidR="00E4509D" w:rsidRPr="00634BA5" w:rsidRDefault="00E4509D" w:rsidP="00E4509D">
      <w:pPr>
        <w:tabs>
          <w:tab w:val="left" w:pos="1134"/>
        </w:tabs>
        <w:autoSpaceDE/>
        <w:adjustRightInd/>
        <w:ind w:right="-57"/>
        <w:contextualSpacing/>
        <w:jc w:val="both"/>
        <w:rPr>
          <w:sz w:val="22"/>
          <w:szCs w:val="22"/>
          <w:lang w:eastAsia="en-US"/>
        </w:rPr>
      </w:pPr>
    </w:p>
    <w:p w14:paraId="1E4B8EA8" w14:textId="28426B8C" w:rsidR="008F6B0E" w:rsidRPr="000B6420" w:rsidRDefault="00E4509D" w:rsidP="00E4509D">
      <w:pPr>
        <w:tabs>
          <w:tab w:val="left" w:pos="1134"/>
        </w:tabs>
        <w:autoSpaceDE/>
        <w:adjustRightInd/>
        <w:ind w:right="-57"/>
        <w:contextualSpacing/>
        <w:jc w:val="both"/>
        <w:rPr>
          <w:rFonts w:eastAsia="Calibri"/>
          <w:sz w:val="22"/>
          <w:szCs w:val="22"/>
        </w:rPr>
      </w:pPr>
      <w:r w:rsidRPr="00634BA5">
        <w:rPr>
          <w:b/>
          <w:bCs/>
          <w:sz w:val="22"/>
          <w:szCs w:val="22"/>
          <w:lang w:eastAsia="en-US"/>
        </w:rPr>
        <w:t xml:space="preserve">Начало </w:t>
      </w:r>
      <w:r w:rsidR="007103B0" w:rsidRPr="00634BA5">
        <w:rPr>
          <w:b/>
          <w:bCs/>
          <w:sz w:val="22"/>
          <w:szCs w:val="22"/>
          <w:lang w:eastAsia="en-US"/>
        </w:rPr>
        <w:t xml:space="preserve">проведения </w:t>
      </w:r>
      <w:r w:rsidRPr="00634BA5">
        <w:rPr>
          <w:b/>
          <w:bCs/>
          <w:sz w:val="22"/>
          <w:szCs w:val="22"/>
          <w:lang w:eastAsia="en-US"/>
        </w:rPr>
        <w:t>торгов</w:t>
      </w:r>
      <w:r w:rsidRPr="00634BA5">
        <w:rPr>
          <w:sz w:val="22"/>
          <w:szCs w:val="22"/>
          <w:lang w:eastAsia="en-US"/>
        </w:rPr>
        <w:t xml:space="preserve"> </w:t>
      </w:r>
      <w:r w:rsidR="00CD5604" w:rsidRPr="00634BA5">
        <w:rPr>
          <w:sz w:val="22"/>
          <w:szCs w:val="22"/>
          <w:lang w:eastAsia="en-US"/>
        </w:rPr>
        <w:t>1</w:t>
      </w:r>
      <w:r w:rsidR="00FF056B" w:rsidRPr="00634BA5">
        <w:rPr>
          <w:sz w:val="22"/>
          <w:szCs w:val="22"/>
          <w:lang w:eastAsia="en-US"/>
        </w:rPr>
        <w:t>2</w:t>
      </w:r>
      <w:r w:rsidRPr="00634BA5">
        <w:rPr>
          <w:sz w:val="22"/>
          <w:szCs w:val="22"/>
          <w:lang w:eastAsia="en-US"/>
        </w:rPr>
        <w:t>:00</w:t>
      </w:r>
      <w:r w:rsidR="007103B0" w:rsidRPr="00634BA5">
        <w:rPr>
          <w:sz w:val="22"/>
          <w:szCs w:val="22"/>
          <w:lang w:eastAsia="en-US"/>
        </w:rPr>
        <w:t xml:space="preserve"> </w:t>
      </w:r>
      <w:r w:rsidR="00C83CE8" w:rsidRPr="00634BA5">
        <w:rPr>
          <w:sz w:val="22"/>
          <w:szCs w:val="22"/>
          <w:lang w:eastAsia="en-US"/>
        </w:rPr>
        <w:t>13</w:t>
      </w:r>
      <w:r w:rsidR="007103B0" w:rsidRPr="00634BA5">
        <w:rPr>
          <w:sz w:val="22"/>
          <w:szCs w:val="22"/>
          <w:lang w:eastAsia="en-US"/>
        </w:rPr>
        <w:t>.</w:t>
      </w:r>
      <w:r w:rsidR="006C7ECE" w:rsidRPr="00634BA5">
        <w:rPr>
          <w:sz w:val="22"/>
          <w:szCs w:val="22"/>
          <w:lang w:eastAsia="en-US"/>
        </w:rPr>
        <w:t>0</w:t>
      </w:r>
      <w:r w:rsidR="00C83CE8" w:rsidRPr="00634BA5">
        <w:rPr>
          <w:sz w:val="22"/>
          <w:szCs w:val="22"/>
          <w:lang w:eastAsia="en-US"/>
        </w:rPr>
        <w:t>9</w:t>
      </w:r>
      <w:r w:rsidR="007103B0" w:rsidRPr="00634BA5">
        <w:rPr>
          <w:sz w:val="22"/>
          <w:szCs w:val="22"/>
          <w:lang w:eastAsia="en-US"/>
        </w:rPr>
        <w:t>.202</w:t>
      </w:r>
      <w:r w:rsidR="006C7ECE" w:rsidRPr="00634BA5">
        <w:rPr>
          <w:sz w:val="22"/>
          <w:szCs w:val="22"/>
          <w:lang w:eastAsia="en-US"/>
        </w:rPr>
        <w:t>4</w:t>
      </w:r>
      <w:r w:rsidR="007103B0" w:rsidRPr="00634BA5">
        <w:rPr>
          <w:rFonts w:eastAsia="Calibri"/>
          <w:sz w:val="22"/>
          <w:szCs w:val="22"/>
        </w:rPr>
        <w:t xml:space="preserve">, </w:t>
      </w:r>
      <w:r w:rsidR="00046514" w:rsidRPr="00634BA5">
        <w:rPr>
          <w:rFonts w:eastAsia="Calibri"/>
          <w:sz w:val="22"/>
          <w:szCs w:val="22"/>
        </w:rPr>
        <w:t>подведение результатов</w:t>
      </w:r>
      <w:r w:rsidR="007103B0" w:rsidRPr="00634BA5">
        <w:rPr>
          <w:rFonts w:eastAsia="Calibri"/>
          <w:sz w:val="22"/>
          <w:szCs w:val="22"/>
        </w:rPr>
        <w:t xml:space="preserve"> торгов 1</w:t>
      </w:r>
      <w:r w:rsidR="00F63DD4" w:rsidRPr="00634BA5">
        <w:rPr>
          <w:rFonts w:eastAsia="Calibri"/>
          <w:sz w:val="22"/>
          <w:szCs w:val="22"/>
        </w:rPr>
        <w:t>8</w:t>
      </w:r>
      <w:r w:rsidR="00FB4E42" w:rsidRPr="00634BA5">
        <w:rPr>
          <w:rFonts w:eastAsia="Calibri"/>
          <w:sz w:val="22"/>
          <w:szCs w:val="22"/>
        </w:rPr>
        <w:t>:</w:t>
      </w:r>
      <w:r w:rsidR="007103B0" w:rsidRPr="00634BA5">
        <w:rPr>
          <w:rFonts w:eastAsia="Calibri"/>
          <w:sz w:val="22"/>
          <w:szCs w:val="22"/>
        </w:rPr>
        <w:t xml:space="preserve">00 </w:t>
      </w:r>
      <w:r w:rsidR="00C83CE8" w:rsidRPr="00634BA5">
        <w:rPr>
          <w:sz w:val="22"/>
          <w:szCs w:val="22"/>
          <w:lang w:eastAsia="en-US"/>
        </w:rPr>
        <w:t>13</w:t>
      </w:r>
      <w:r w:rsidR="006C7ECE" w:rsidRPr="00634BA5">
        <w:rPr>
          <w:sz w:val="22"/>
          <w:szCs w:val="22"/>
          <w:lang w:eastAsia="en-US"/>
        </w:rPr>
        <w:t>.0</w:t>
      </w:r>
      <w:r w:rsidR="00C83CE8" w:rsidRPr="00634BA5">
        <w:rPr>
          <w:sz w:val="22"/>
          <w:szCs w:val="22"/>
          <w:lang w:eastAsia="en-US"/>
        </w:rPr>
        <w:t>9</w:t>
      </w:r>
      <w:r w:rsidR="006C7ECE" w:rsidRPr="00634BA5">
        <w:rPr>
          <w:sz w:val="22"/>
          <w:szCs w:val="22"/>
          <w:lang w:eastAsia="en-US"/>
        </w:rPr>
        <w:t>.2024</w:t>
      </w:r>
      <w:r w:rsidR="007103B0" w:rsidRPr="00634BA5">
        <w:rPr>
          <w:rFonts w:eastAsia="Calibri"/>
          <w:sz w:val="22"/>
          <w:szCs w:val="22"/>
        </w:rPr>
        <w:t>, на ЭТП.</w:t>
      </w:r>
      <w:r w:rsidR="00FD7E63" w:rsidRPr="000B6420">
        <w:rPr>
          <w:rFonts w:eastAsia="Calibri"/>
          <w:sz w:val="22"/>
          <w:szCs w:val="22"/>
        </w:rPr>
        <w:t xml:space="preserve"> </w:t>
      </w:r>
    </w:p>
    <w:p w14:paraId="38210CA5" w14:textId="6FF7C742" w:rsidR="00046514" w:rsidRPr="000B6420"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0B6420" w:rsidRDefault="00046514" w:rsidP="00E4509D">
      <w:pPr>
        <w:tabs>
          <w:tab w:val="left" w:pos="1134"/>
        </w:tabs>
        <w:autoSpaceDE/>
        <w:adjustRightInd/>
        <w:ind w:right="-57"/>
        <w:contextualSpacing/>
        <w:jc w:val="both"/>
        <w:rPr>
          <w:rFonts w:eastAsia="Calibri"/>
          <w:b/>
          <w:bCs/>
          <w:sz w:val="22"/>
          <w:szCs w:val="22"/>
        </w:rPr>
      </w:pPr>
      <w:r w:rsidRPr="000B6420">
        <w:rPr>
          <w:rFonts w:eastAsia="Calibri"/>
          <w:b/>
          <w:bCs/>
          <w:sz w:val="22"/>
          <w:szCs w:val="22"/>
        </w:rPr>
        <w:t>Порядок представления заявок на участие в торгах:</w:t>
      </w:r>
    </w:p>
    <w:p w14:paraId="787171D1" w14:textId="7E1282ED" w:rsidR="00046514" w:rsidRPr="000B6420" w:rsidRDefault="00046514" w:rsidP="00E4509D">
      <w:pPr>
        <w:tabs>
          <w:tab w:val="left" w:pos="1134"/>
        </w:tabs>
        <w:autoSpaceDE/>
        <w:adjustRightInd/>
        <w:ind w:right="-57"/>
        <w:contextualSpacing/>
        <w:jc w:val="both"/>
        <w:rPr>
          <w:rFonts w:eastAsia="Calibri"/>
          <w:sz w:val="22"/>
          <w:szCs w:val="22"/>
        </w:rPr>
      </w:pPr>
      <w:r w:rsidRPr="000B6420">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9" w:history="1">
        <w:r w:rsidR="00764BEE" w:rsidRPr="000B6420">
          <w:rPr>
            <w:rStyle w:val="ac"/>
            <w:rFonts w:eastAsia="Calibri"/>
            <w:color w:val="auto"/>
            <w:sz w:val="22"/>
            <w:szCs w:val="22"/>
          </w:rPr>
          <w:t>http://com.ru-trade24.ru/</w:t>
        </w:r>
      </w:hyperlink>
      <w:r w:rsidR="00764BEE" w:rsidRPr="000B6420">
        <w:rPr>
          <w:rFonts w:eastAsia="Calibri"/>
          <w:sz w:val="22"/>
          <w:szCs w:val="22"/>
        </w:rPr>
        <w:t xml:space="preserve"> </w:t>
      </w:r>
      <w:r w:rsidRPr="000B6420">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0B6420">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55839AAF" w14:textId="148CD718" w:rsidR="00C30422" w:rsidRPr="000B6420" w:rsidRDefault="00C30422" w:rsidP="00C30422">
      <w:pPr>
        <w:tabs>
          <w:tab w:val="left" w:pos="1134"/>
        </w:tabs>
        <w:autoSpaceDE/>
        <w:adjustRightInd/>
        <w:ind w:right="-57"/>
        <w:contextualSpacing/>
        <w:jc w:val="both"/>
        <w:rPr>
          <w:rFonts w:eastAsia="Calibri"/>
          <w:sz w:val="22"/>
          <w:szCs w:val="22"/>
        </w:rPr>
      </w:pPr>
    </w:p>
    <w:p w14:paraId="5B56BE98" w14:textId="7C427C37" w:rsidR="00046514" w:rsidRPr="000B6420" w:rsidRDefault="00046514" w:rsidP="00046514">
      <w:pPr>
        <w:tabs>
          <w:tab w:val="left" w:pos="1134"/>
        </w:tabs>
        <w:autoSpaceDE/>
        <w:adjustRightInd/>
        <w:ind w:right="-57"/>
        <w:contextualSpacing/>
        <w:jc w:val="both"/>
        <w:rPr>
          <w:rFonts w:eastAsia="Calibri"/>
          <w:b/>
          <w:bCs/>
          <w:sz w:val="22"/>
          <w:szCs w:val="22"/>
        </w:rPr>
      </w:pPr>
      <w:r w:rsidRPr="000B6420">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4981E7BE" w14:textId="3CB0920B" w:rsidR="00B31655" w:rsidRPr="000B6420" w:rsidRDefault="00B31655" w:rsidP="00B31655">
      <w:pPr>
        <w:tabs>
          <w:tab w:val="left" w:pos="1134"/>
        </w:tabs>
        <w:autoSpaceDE/>
        <w:adjustRightInd/>
        <w:ind w:right="-57"/>
        <w:contextualSpacing/>
        <w:jc w:val="both"/>
        <w:rPr>
          <w:rFonts w:eastAsia="Calibri"/>
          <w:sz w:val="22"/>
          <w:szCs w:val="22"/>
        </w:rPr>
      </w:pPr>
      <w:r w:rsidRPr="000B6420">
        <w:rPr>
          <w:rFonts w:eastAsia="Calibri"/>
          <w:sz w:val="22"/>
          <w:szCs w:val="22"/>
        </w:rPr>
        <w:t>К участию в торгах допускаются лица, соответствующие совокупно следующим критериям: прошедшие проверку правоспособности (не применяется для физ. лиц) и проверку Департамента безопасности</w:t>
      </w:r>
      <w:r w:rsidR="00F60948" w:rsidRPr="000B6420">
        <w:rPr>
          <w:rFonts w:eastAsia="Calibri"/>
          <w:sz w:val="22"/>
          <w:szCs w:val="22"/>
        </w:rPr>
        <w:t>; Претендентом подан необходимый пакет документов (в том числе, но не исключительно, заявка на участие в торгах) в соответствии с требованиями, указанными в извещении о проведении торгов</w:t>
      </w:r>
      <w:r w:rsidR="00C30422" w:rsidRPr="000B6420">
        <w:rPr>
          <w:sz w:val="22"/>
          <w:szCs w:val="22"/>
        </w:rPr>
        <w:t xml:space="preserve">. </w:t>
      </w:r>
      <w:r w:rsidR="00C30422" w:rsidRPr="000B6420">
        <w:rPr>
          <w:rFonts w:eastAsia="Calibri"/>
          <w:sz w:val="22"/>
          <w:szCs w:val="22"/>
        </w:rPr>
        <w:t>Перечень и формы необходимых документов содержатся в разделе «Документация процедуры» на странице торгов на ЭТП</w:t>
      </w:r>
      <w:r w:rsidR="00F60948" w:rsidRPr="000B6420">
        <w:rPr>
          <w:rFonts w:eastAsia="Calibri"/>
          <w:sz w:val="22"/>
          <w:szCs w:val="22"/>
        </w:rPr>
        <w:t xml:space="preserve">; Претендентом </w:t>
      </w:r>
      <w:r w:rsidR="00C30422" w:rsidRPr="000B6420">
        <w:rPr>
          <w:rFonts w:eastAsia="Calibri"/>
          <w:sz w:val="22"/>
          <w:szCs w:val="22"/>
        </w:rPr>
        <w:t>внесен задаток в соответствующем размере на счет Организатора Торгов.</w:t>
      </w:r>
    </w:p>
    <w:p w14:paraId="01928967" w14:textId="7908DEC0" w:rsidR="00FB4E42" w:rsidRPr="000B6420" w:rsidRDefault="00FB4E42" w:rsidP="00804A6E">
      <w:pPr>
        <w:shd w:val="clear" w:color="auto" w:fill="FFFFFF"/>
        <w:tabs>
          <w:tab w:val="left" w:pos="0"/>
        </w:tabs>
        <w:autoSpaceDE/>
        <w:adjustRightInd/>
        <w:ind w:right="-3"/>
        <w:contextualSpacing/>
        <w:jc w:val="both"/>
        <w:rPr>
          <w:rFonts w:eastAsia="Calibri"/>
          <w:sz w:val="22"/>
          <w:szCs w:val="22"/>
        </w:rPr>
      </w:pPr>
    </w:p>
    <w:p w14:paraId="2D6BDD62" w14:textId="29F81AE7" w:rsidR="00DF7BB0" w:rsidRPr="000B6420" w:rsidRDefault="00DF7BB0" w:rsidP="008E055E">
      <w:pPr>
        <w:tabs>
          <w:tab w:val="left" w:pos="993"/>
        </w:tabs>
        <w:autoSpaceDE/>
        <w:adjustRightInd/>
        <w:contextualSpacing/>
        <w:jc w:val="both"/>
        <w:rPr>
          <w:rFonts w:eastAsia="Calibri"/>
          <w:sz w:val="22"/>
          <w:szCs w:val="22"/>
        </w:rPr>
      </w:pPr>
      <w:r w:rsidRPr="000B6420">
        <w:rPr>
          <w:rFonts w:eastAsia="Calibri"/>
          <w:b/>
          <w:bCs/>
          <w:sz w:val="22"/>
          <w:szCs w:val="22"/>
        </w:rPr>
        <w:t xml:space="preserve">Порядок и критерии определения победителя торгов: </w:t>
      </w:r>
      <w:r w:rsidRPr="000B6420">
        <w:rPr>
          <w:rFonts w:eastAsia="Calibri"/>
          <w:sz w:val="22"/>
          <w:szCs w:val="22"/>
        </w:rPr>
        <w:t xml:space="preserve">победителем торгов признается участник, предложивший максимальную </w:t>
      </w:r>
      <w:r w:rsidR="00717430" w:rsidRPr="000B6420">
        <w:rPr>
          <w:rFonts w:eastAsia="Calibri"/>
          <w:sz w:val="22"/>
          <w:szCs w:val="22"/>
        </w:rPr>
        <w:t>цену</w:t>
      </w:r>
      <w:r w:rsidRPr="000B6420">
        <w:rPr>
          <w:rFonts w:eastAsia="Calibri"/>
          <w:sz w:val="22"/>
          <w:szCs w:val="22"/>
        </w:rPr>
        <w:t xml:space="preserve"> за </w:t>
      </w:r>
      <w:r w:rsidR="008069B2">
        <w:rPr>
          <w:rFonts w:eastAsia="Calibri"/>
          <w:sz w:val="22"/>
          <w:szCs w:val="22"/>
        </w:rPr>
        <w:t>и</w:t>
      </w:r>
      <w:r w:rsidR="00664F6D" w:rsidRPr="000B6420">
        <w:rPr>
          <w:rFonts w:eastAsia="Calibri"/>
          <w:sz w:val="22"/>
          <w:szCs w:val="22"/>
        </w:rPr>
        <w:t>мущество (</w:t>
      </w:r>
      <w:r w:rsidRPr="000B6420">
        <w:rPr>
          <w:rFonts w:eastAsia="Calibri"/>
          <w:sz w:val="22"/>
          <w:szCs w:val="22"/>
        </w:rPr>
        <w:t>лот</w:t>
      </w:r>
      <w:r w:rsidR="00664F6D" w:rsidRPr="000B6420">
        <w:rPr>
          <w:rFonts w:eastAsia="Calibri"/>
          <w:sz w:val="22"/>
          <w:szCs w:val="22"/>
        </w:rPr>
        <w:t>)</w:t>
      </w:r>
      <w:r w:rsidRPr="000B6420">
        <w:rPr>
          <w:rFonts w:eastAsia="Calibri"/>
          <w:sz w:val="22"/>
          <w:szCs w:val="22"/>
        </w:rPr>
        <w:t>.</w:t>
      </w:r>
    </w:p>
    <w:p w14:paraId="26A9FDD9" w14:textId="627C3251" w:rsidR="00DF7BB0" w:rsidRPr="000B6420" w:rsidRDefault="00DF7BB0" w:rsidP="008E055E">
      <w:pPr>
        <w:tabs>
          <w:tab w:val="left" w:pos="993"/>
        </w:tabs>
        <w:autoSpaceDE/>
        <w:adjustRightInd/>
        <w:contextualSpacing/>
        <w:jc w:val="both"/>
        <w:rPr>
          <w:rFonts w:eastAsia="Calibri"/>
          <w:sz w:val="22"/>
          <w:szCs w:val="22"/>
        </w:rPr>
      </w:pPr>
    </w:p>
    <w:p w14:paraId="7FF1F315" w14:textId="2E2CE5B6" w:rsidR="00A26EB4" w:rsidRPr="000B6420" w:rsidRDefault="00DF7BB0" w:rsidP="00A26EB4">
      <w:pPr>
        <w:tabs>
          <w:tab w:val="left" w:pos="1276"/>
        </w:tabs>
        <w:jc w:val="both"/>
        <w:rPr>
          <w:sz w:val="22"/>
          <w:szCs w:val="22"/>
        </w:rPr>
      </w:pPr>
      <w:r w:rsidRPr="000B6420">
        <w:rPr>
          <w:rFonts w:eastAsia="Calibri"/>
          <w:b/>
          <w:bCs/>
          <w:sz w:val="22"/>
          <w:szCs w:val="22"/>
        </w:rPr>
        <w:t>Порядок и срок заключения договор</w:t>
      </w:r>
      <w:r w:rsidR="008069B2">
        <w:rPr>
          <w:rFonts w:eastAsia="Calibri"/>
          <w:b/>
          <w:bCs/>
          <w:sz w:val="22"/>
          <w:szCs w:val="22"/>
        </w:rPr>
        <w:t>ов</w:t>
      </w:r>
      <w:r w:rsidRPr="000B6420">
        <w:rPr>
          <w:rFonts w:eastAsia="Calibri"/>
          <w:b/>
          <w:bCs/>
          <w:sz w:val="22"/>
          <w:szCs w:val="22"/>
        </w:rPr>
        <w:t xml:space="preserve"> купли-продажи имущества</w:t>
      </w:r>
      <w:r w:rsidRPr="000B6420">
        <w:rPr>
          <w:rFonts w:eastAsia="Calibri"/>
          <w:sz w:val="22"/>
          <w:szCs w:val="22"/>
        </w:rPr>
        <w:t>:</w:t>
      </w:r>
      <w:r w:rsidR="00A26EB4" w:rsidRPr="000B6420">
        <w:rPr>
          <w:sz w:val="22"/>
          <w:szCs w:val="22"/>
        </w:rPr>
        <w:t xml:space="preserve"> </w:t>
      </w:r>
    </w:p>
    <w:p w14:paraId="4D7180BB" w14:textId="77777777" w:rsidR="001C02C7" w:rsidRPr="000B6420" w:rsidRDefault="001C02C7" w:rsidP="001C02C7">
      <w:pPr>
        <w:tabs>
          <w:tab w:val="left" w:pos="1276"/>
        </w:tabs>
        <w:jc w:val="both"/>
        <w:rPr>
          <w:sz w:val="22"/>
          <w:szCs w:val="22"/>
        </w:rPr>
      </w:pPr>
      <w:r w:rsidRPr="000B6420">
        <w:rPr>
          <w:sz w:val="22"/>
          <w:szCs w:val="22"/>
        </w:rPr>
        <w:t>Договор купли-продажи Земельного участка и Договор купли-продажи Имущества, являются взаимосвязанными сделками, направленными на достижение Сторонами единой хозяйственной цели, и заключаются одновременно не позднее 7 (Семи) рабочих дней с даты подведения итогов аукциона.</w:t>
      </w:r>
    </w:p>
    <w:p w14:paraId="16645C8E" w14:textId="77777777" w:rsidR="001C02C7" w:rsidRPr="000B6420" w:rsidRDefault="001C02C7" w:rsidP="001C02C7">
      <w:pPr>
        <w:tabs>
          <w:tab w:val="left" w:pos="1276"/>
        </w:tabs>
        <w:jc w:val="both"/>
        <w:rPr>
          <w:sz w:val="22"/>
          <w:szCs w:val="22"/>
        </w:rPr>
      </w:pPr>
    </w:p>
    <w:p w14:paraId="4611710A" w14:textId="233F662A" w:rsidR="001C02C7" w:rsidRPr="000B6420" w:rsidRDefault="001C02C7" w:rsidP="001C02C7">
      <w:pPr>
        <w:tabs>
          <w:tab w:val="left" w:pos="1276"/>
        </w:tabs>
        <w:jc w:val="both"/>
        <w:rPr>
          <w:sz w:val="22"/>
          <w:szCs w:val="22"/>
        </w:rPr>
      </w:pPr>
      <w:r w:rsidRPr="000B6420">
        <w:rPr>
          <w:sz w:val="22"/>
          <w:szCs w:val="22"/>
        </w:rPr>
        <w:t>Оплата осуществляется в порядке, установленном п.2.2 Договора купли-продажи Земельного участка и п.2.2 Договора купли-продажи Имущества: полная предварительная оплата или частичная предварительная оплата с аккредитивом или полная пост оплата с аккредитивом.</w:t>
      </w:r>
    </w:p>
    <w:p w14:paraId="47C5C394" w14:textId="7B12328F" w:rsidR="00C83CE8" w:rsidRPr="000B6420" w:rsidRDefault="00C83CE8" w:rsidP="00C83CE8">
      <w:pPr>
        <w:tabs>
          <w:tab w:val="left" w:pos="1276"/>
        </w:tabs>
        <w:jc w:val="both"/>
        <w:rPr>
          <w:sz w:val="22"/>
          <w:szCs w:val="22"/>
        </w:rPr>
      </w:pPr>
    </w:p>
    <w:p w14:paraId="042A886C" w14:textId="23EFF89D" w:rsidR="001C02C7" w:rsidRDefault="001C02C7" w:rsidP="001C02C7">
      <w:pPr>
        <w:tabs>
          <w:tab w:val="left" w:pos="1276"/>
        </w:tabs>
        <w:jc w:val="both"/>
        <w:rPr>
          <w:sz w:val="22"/>
          <w:szCs w:val="22"/>
        </w:rPr>
      </w:pPr>
      <w:r w:rsidRPr="000B6420">
        <w:rPr>
          <w:sz w:val="22"/>
          <w:szCs w:val="22"/>
        </w:rPr>
        <w:t>Оплата Земельного участка и/или Имущества может быть произведена с использованием кредитных средств банка.</w:t>
      </w:r>
    </w:p>
    <w:p w14:paraId="48215BBA" w14:textId="77777777" w:rsidR="007A5B13" w:rsidRPr="000B6420" w:rsidRDefault="007A5B13" w:rsidP="001C02C7">
      <w:pPr>
        <w:tabs>
          <w:tab w:val="left" w:pos="1276"/>
        </w:tabs>
        <w:jc w:val="both"/>
        <w:rPr>
          <w:sz w:val="22"/>
          <w:szCs w:val="22"/>
        </w:rPr>
      </w:pPr>
    </w:p>
    <w:p w14:paraId="2B61F402" w14:textId="38BFA8A9" w:rsidR="001C02C7" w:rsidRPr="000B6420" w:rsidRDefault="001C02C7" w:rsidP="001C02C7">
      <w:pPr>
        <w:tabs>
          <w:tab w:val="left" w:pos="1276"/>
        </w:tabs>
        <w:jc w:val="both"/>
        <w:rPr>
          <w:sz w:val="22"/>
          <w:szCs w:val="22"/>
        </w:rPr>
      </w:pPr>
      <w:r w:rsidRPr="000B6420">
        <w:rPr>
          <w:sz w:val="22"/>
          <w:szCs w:val="22"/>
        </w:rPr>
        <w:t>Условия аккредитива указаны в Приложении №2 к Договору купли-продажи Земельного участка и в Приложении №2 к Договору купли-продажи Имущества.</w:t>
      </w:r>
    </w:p>
    <w:p w14:paraId="2BB61E4F" w14:textId="77777777" w:rsidR="001C02C7" w:rsidRPr="000B6420" w:rsidRDefault="001C02C7" w:rsidP="001C02C7">
      <w:pPr>
        <w:tabs>
          <w:tab w:val="left" w:pos="1276"/>
        </w:tabs>
        <w:jc w:val="both"/>
        <w:rPr>
          <w:sz w:val="22"/>
          <w:szCs w:val="22"/>
        </w:rPr>
      </w:pPr>
    </w:p>
    <w:p w14:paraId="31A98D39" w14:textId="4F2B360F" w:rsidR="00C83CE8" w:rsidRPr="000B6420" w:rsidRDefault="00C83CE8" w:rsidP="00C83CE8">
      <w:pPr>
        <w:tabs>
          <w:tab w:val="left" w:pos="1276"/>
        </w:tabs>
        <w:jc w:val="both"/>
        <w:rPr>
          <w:sz w:val="22"/>
          <w:szCs w:val="22"/>
        </w:rPr>
      </w:pPr>
      <w:r w:rsidRPr="000B6420">
        <w:rPr>
          <w:sz w:val="22"/>
          <w:szCs w:val="22"/>
        </w:rPr>
        <w:t xml:space="preserve">Сделки по итогам торгов подлежат заключению с учетом положений Указа Президента РФ № 81 от 01.03.2022, Указа Президента Российской Федерации от 05.03.2022 № 95, Указа Президента Российской Федерации от 08.09.2022 № 618 иных </w:t>
      </w:r>
      <w:proofErr w:type="spellStart"/>
      <w:r w:rsidRPr="000B6420">
        <w:rPr>
          <w:sz w:val="22"/>
          <w:szCs w:val="22"/>
        </w:rPr>
        <w:t>антисанкционных</w:t>
      </w:r>
      <w:proofErr w:type="spellEnd"/>
      <w:r w:rsidRPr="000B6420">
        <w:rPr>
          <w:sz w:val="22"/>
          <w:szCs w:val="22"/>
        </w:rPr>
        <w:t xml:space="preserve"> законодательных и/или подзаконных актов, устанавливающих ограничения относительно заключения Договора купли-продажи Земельного участка и Договора купли-продажи Имущества, действующих на момент заключения Договоров.</w:t>
      </w:r>
    </w:p>
    <w:p w14:paraId="509B9B26" w14:textId="77777777" w:rsidR="00C83CE8" w:rsidRPr="000B6420" w:rsidRDefault="00C83CE8" w:rsidP="00C83CE8">
      <w:pPr>
        <w:tabs>
          <w:tab w:val="left" w:pos="1276"/>
        </w:tabs>
        <w:jc w:val="both"/>
        <w:rPr>
          <w:sz w:val="22"/>
          <w:szCs w:val="22"/>
        </w:rPr>
      </w:pPr>
      <w:r w:rsidRPr="000B6420">
        <w:rPr>
          <w:sz w:val="22"/>
          <w:szCs w:val="22"/>
        </w:rPr>
        <w:t xml:space="preserve"> </w:t>
      </w:r>
    </w:p>
    <w:p w14:paraId="7C9BD9AB" w14:textId="77777777" w:rsidR="00C83CE8" w:rsidRPr="000B6420" w:rsidRDefault="00C83CE8" w:rsidP="00C83CE8">
      <w:pPr>
        <w:tabs>
          <w:tab w:val="left" w:pos="1276"/>
        </w:tabs>
        <w:jc w:val="both"/>
        <w:rPr>
          <w:sz w:val="22"/>
          <w:szCs w:val="22"/>
        </w:rPr>
      </w:pPr>
      <w:r w:rsidRPr="000B6420">
        <w:rPr>
          <w:sz w:val="22"/>
          <w:szCs w:val="22"/>
        </w:rPr>
        <w:t>Принципалом может быть отказано в заключении Договора купли-продажи Земельного участка и Договора купли-продажи Имущества по итогам торгов, а также в возврате задатка в случае несоответствия Победителя (лица имеющего право на заключение указанных Договоров по итогам торгов), требованиям указанных выше нормативным актам (в редакции, действующей на момент заключения Договоров).</w:t>
      </w:r>
    </w:p>
    <w:p w14:paraId="01FA5F4C" w14:textId="77777777" w:rsidR="00C83CE8" w:rsidRPr="000B6420" w:rsidRDefault="00C83CE8" w:rsidP="00C83CE8">
      <w:pPr>
        <w:tabs>
          <w:tab w:val="left" w:pos="1276"/>
        </w:tabs>
        <w:jc w:val="both"/>
        <w:rPr>
          <w:sz w:val="22"/>
          <w:szCs w:val="22"/>
        </w:rPr>
      </w:pPr>
    </w:p>
    <w:p w14:paraId="572D2577" w14:textId="7D26A8EB" w:rsidR="00C83CE8" w:rsidRPr="000B6420" w:rsidRDefault="00C83CE8" w:rsidP="00C83CE8">
      <w:pPr>
        <w:tabs>
          <w:tab w:val="left" w:pos="1276"/>
        </w:tabs>
        <w:jc w:val="both"/>
        <w:rPr>
          <w:sz w:val="22"/>
          <w:szCs w:val="22"/>
        </w:rPr>
      </w:pPr>
      <w:r w:rsidRPr="000B6420">
        <w:rPr>
          <w:sz w:val="22"/>
          <w:szCs w:val="22"/>
        </w:rPr>
        <w:lastRenderedPageBreak/>
        <w:t>Риски, связанные с отказом Принципала от заключения Договора купли-продажи Земельного участка и Договора купли-продажи Имущества по итогам торгов в этом случае, несёт победитель (лицо, имеющее право на заключение указанных Договоров по итогам торгов).</w:t>
      </w:r>
    </w:p>
    <w:p w14:paraId="5349DF54" w14:textId="54098B68" w:rsidR="00C83CE8" w:rsidRPr="000B6420" w:rsidRDefault="00C83CE8" w:rsidP="00A26EB4">
      <w:pPr>
        <w:tabs>
          <w:tab w:val="left" w:pos="1276"/>
        </w:tabs>
        <w:jc w:val="both"/>
        <w:rPr>
          <w:sz w:val="22"/>
          <w:szCs w:val="22"/>
        </w:rPr>
      </w:pPr>
    </w:p>
    <w:p w14:paraId="2DC80697" w14:textId="77777777" w:rsidR="001C02C7" w:rsidRPr="000B6420" w:rsidRDefault="001C02C7" w:rsidP="001C02C7">
      <w:pPr>
        <w:tabs>
          <w:tab w:val="left" w:pos="1276"/>
        </w:tabs>
        <w:jc w:val="both"/>
        <w:rPr>
          <w:sz w:val="22"/>
          <w:szCs w:val="22"/>
        </w:rPr>
      </w:pPr>
      <w:r w:rsidRPr="000B6420">
        <w:rPr>
          <w:sz w:val="22"/>
          <w:szCs w:val="22"/>
        </w:rPr>
        <w:t>Земельный участок и Имущество передаются Продавцом Покупателю по Актам приема-передачи (по форме Приложения №1 к Договору купли-продажи Земельного участка и Договору купли-продажи Имущества (далее «Акты приема-передачи»), которые подписывается Сторонами:</w:t>
      </w:r>
    </w:p>
    <w:p w14:paraId="6DB19AD5" w14:textId="77777777" w:rsidR="001C02C7" w:rsidRPr="000B6420" w:rsidRDefault="001C02C7" w:rsidP="00634BA5">
      <w:pPr>
        <w:tabs>
          <w:tab w:val="left" w:pos="284"/>
        </w:tabs>
        <w:jc w:val="both"/>
        <w:rPr>
          <w:sz w:val="22"/>
          <w:szCs w:val="22"/>
        </w:rPr>
      </w:pPr>
      <w:r w:rsidRPr="000B6420">
        <w:rPr>
          <w:sz w:val="22"/>
          <w:szCs w:val="22"/>
        </w:rPr>
        <w:t>•</w:t>
      </w:r>
      <w:r w:rsidRPr="000B6420">
        <w:rPr>
          <w:sz w:val="22"/>
          <w:szCs w:val="22"/>
        </w:rPr>
        <w:tab/>
        <w:t>По Договору купли-продажи Земельного участка в течение 5 (Пяти) рабочих дней с даты государственной регистрации перехода права собственности на Земельный участок к Покупателю и получения оплаты по Договору купли-продажи Земельного участка в полном объеме.</w:t>
      </w:r>
    </w:p>
    <w:p w14:paraId="518DBE43" w14:textId="77777777" w:rsidR="001C02C7" w:rsidRPr="000B6420" w:rsidRDefault="001C02C7" w:rsidP="00634BA5">
      <w:pPr>
        <w:tabs>
          <w:tab w:val="left" w:pos="284"/>
        </w:tabs>
        <w:jc w:val="both"/>
        <w:rPr>
          <w:sz w:val="22"/>
          <w:szCs w:val="22"/>
        </w:rPr>
      </w:pPr>
      <w:r w:rsidRPr="000B6420">
        <w:rPr>
          <w:sz w:val="22"/>
          <w:szCs w:val="22"/>
        </w:rPr>
        <w:t>•</w:t>
      </w:r>
      <w:r w:rsidRPr="000B6420">
        <w:rPr>
          <w:sz w:val="22"/>
          <w:szCs w:val="22"/>
        </w:rPr>
        <w:tab/>
        <w:t xml:space="preserve">По Договору купли-продажи Имущества в течение 5 (Пяти) рабочих дней с даты государственной регистрации перехода права собственности на Земельный участок к Покупателю по Договору купли-продажи Земельного участка и получения оплаты по Договору купли-продажи Имущества и Договору купли-продажи Земельного участка в полном объеме. </w:t>
      </w:r>
    </w:p>
    <w:p w14:paraId="45C8E4EF" w14:textId="77777777" w:rsidR="001C02C7" w:rsidRPr="000B6420" w:rsidRDefault="001C02C7" w:rsidP="001C02C7">
      <w:pPr>
        <w:tabs>
          <w:tab w:val="left" w:pos="1276"/>
        </w:tabs>
        <w:jc w:val="both"/>
        <w:rPr>
          <w:sz w:val="22"/>
          <w:szCs w:val="22"/>
        </w:rPr>
      </w:pPr>
    </w:p>
    <w:p w14:paraId="0D35F238" w14:textId="18BF79C6" w:rsidR="00C83CE8" w:rsidRPr="000B6420" w:rsidRDefault="001C02C7" w:rsidP="001C02C7">
      <w:pPr>
        <w:tabs>
          <w:tab w:val="left" w:pos="1276"/>
        </w:tabs>
        <w:jc w:val="both"/>
        <w:rPr>
          <w:sz w:val="22"/>
          <w:szCs w:val="22"/>
        </w:rPr>
      </w:pPr>
      <w:r w:rsidRPr="000B6420">
        <w:rPr>
          <w:sz w:val="22"/>
          <w:szCs w:val="22"/>
        </w:rPr>
        <w:t>В случае безосновательных неявки и/или отказе Покупателя от подписания Актов приема-передачи в срок, установленный Договором купли-продажи Земельного участка и Договором купли-продажи Имущества, Продавец вправе оформить Акты приема-передачи в одностороннем порядке на следующий рабочий день.</w:t>
      </w:r>
    </w:p>
    <w:p w14:paraId="32A94AB2" w14:textId="77777777" w:rsidR="001C02C7" w:rsidRPr="000B6420" w:rsidRDefault="001C02C7" w:rsidP="001C02C7">
      <w:pPr>
        <w:tabs>
          <w:tab w:val="left" w:pos="1276"/>
        </w:tabs>
        <w:jc w:val="both"/>
        <w:rPr>
          <w:sz w:val="22"/>
          <w:szCs w:val="22"/>
        </w:rPr>
      </w:pPr>
    </w:p>
    <w:p w14:paraId="3C726DD8" w14:textId="738E3C39" w:rsidR="001C02C7" w:rsidRPr="000B6420" w:rsidRDefault="001C02C7" w:rsidP="001C02C7">
      <w:pPr>
        <w:tabs>
          <w:tab w:val="left" w:pos="1276"/>
        </w:tabs>
        <w:jc w:val="both"/>
        <w:rPr>
          <w:sz w:val="22"/>
          <w:szCs w:val="22"/>
        </w:rPr>
      </w:pPr>
      <w:r w:rsidRPr="000B6420">
        <w:rPr>
          <w:sz w:val="22"/>
          <w:szCs w:val="22"/>
        </w:rPr>
        <w:t xml:space="preserve">Условия для регистрации перехода права собственности на Земельный участок указаны в п. 5.3 Договора купли-продажи Земельного участка. </w:t>
      </w:r>
    </w:p>
    <w:p w14:paraId="5C2ABF02" w14:textId="77777777" w:rsidR="001C02C7" w:rsidRPr="000B6420" w:rsidRDefault="001C02C7" w:rsidP="001C02C7">
      <w:pPr>
        <w:tabs>
          <w:tab w:val="left" w:pos="1276"/>
        </w:tabs>
        <w:jc w:val="both"/>
        <w:rPr>
          <w:sz w:val="22"/>
          <w:szCs w:val="22"/>
        </w:rPr>
      </w:pPr>
    </w:p>
    <w:p w14:paraId="04AF542F" w14:textId="7D8115B5" w:rsidR="001C02C7" w:rsidRPr="000B6420" w:rsidRDefault="001C02C7" w:rsidP="001C02C7">
      <w:pPr>
        <w:tabs>
          <w:tab w:val="left" w:pos="1276"/>
        </w:tabs>
        <w:jc w:val="both"/>
        <w:rPr>
          <w:sz w:val="22"/>
          <w:szCs w:val="22"/>
        </w:rPr>
      </w:pPr>
      <w:r w:rsidRPr="000B6420">
        <w:rPr>
          <w:sz w:val="22"/>
          <w:szCs w:val="22"/>
        </w:rPr>
        <w:t>Переход права собственности на Имущество происходит с даты подписания Акта приема-передачи Имущества по Договору купли-продажи Имущества.</w:t>
      </w:r>
    </w:p>
    <w:p w14:paraId="29D07BD3" w14:textId="3E2B1B0E" w:rsidR="001C02C7" w:rsidRPr="000B6420" w:rsidRDefault="001C02C7" w:rsidP="001C02C7">
      <w:pPr>
        <w:tabs>
          <w:tab w:val="left" w:pos="1276"/>
        </w:tabs>
        <w:jc w:val="both"/>
        <w:rPr>
          <w:sz w:val="22"/>
          <w:szCs w:val="22"/>
        </w:rPr>
      </w:pPr>
    </w:p>
    <w:p w14:paraId="52EFE7B0" w14:textId="77777777" w:rsidR="001C02C7" w:rsidRPr="000B6420" w:rsidRDefault="001C02C7" w:rsidP="00634BA5">
      <w:pPr>
        <w:tabs>
          <w:tab w:val="left" w:pos="284"/>
        </w:tabs>
        <w:jc w:val="both"/>
        <w:rPr>
          <w:sz w:val="22"/>
          <w:szCs w:val="22"/>
        </w:rPr>
      </w:pPr>
      <w:r w:rsidRPr="000B6420">
        <w:rPr>
          <w:sz w:val="22"/>
          <w:szCs w:val="22"/>
        </w:rPr>
        <w:t>•</w:t>
      </w:r>
      <w:r w:rsidRPr="000B6420">
        <w:rPr>
          <w:sz w:val="22"/>
          <w:szCs w:val="22"/>
        </w:rPr>
        <w:tab/>
        <w:t>В случае уклонения победителя торгов от заключения Договора купли-продажи Земельного участка и Договора купли-продажи Имущества, победитель утрачивает право на заключение указанных Договоров. В этом случае, а также в случае невнесения оплаты по Договору купли-продажи Земельного участка и/или Договору купли-продажи Имущества в установленный Договорами срок и расторжении указанных Договоров купли-продажи Продавцом в одностороннем порядке, Продавец вправе заключить Договор купли-продажи Земельного участка и Договор купли-продажи Имущества с участником торгов, который сделал предпоследнее предложение о цене по цене предложения такого участника, в течение 7 (Семи) рабочих дней с даты истечения срока для заключения Договора купли-продажи Земельного участка и Договора купли-продажи Имущества или с даты расторжения указанных Договоров с победителем торгов. При этом заключение Договора купли-продажи Земельного участка и Договора купли-продажи Имущества для участника торгов, который сделал предпоследнее предложение о цене является обязательным.</w:t>
      </w:r>
    </w:p>
    <w:p w14:paraId="58983DBA" w14:textId="77777777" w:rsidR="001C02C7" w:rsidRPr="000B6420" w:rsidRDefault="001C02C7" w:rsidP="00634BA5">
      <w:pPr>
        <w:tabs>
          <w:tab w:val="left" w:pos="284"/>
        </w:tabs>
        <w:jc w:val="both"/>
        <w:rPr>
          <w:sz w:val="22"/>
          <w:szCs w:val="22"/>
        </w:rPr>
      </w:pPr>
      <w:r w:rsidRPr="000B6420">
        <w:rPr>
          <w:sz w:val="22"/>
          <w:szCs w:val="22"/>
        </w:rPr>
        <w:t>•</w:t>
      </w:r>
      <w:r w:rsidRPr="000B6420">
        <w:rPr>
          <w:sz w:val="22"/>
          <w:szCs w:val="22"/>
        </w:rPr>
        <w:tab/>
        <w:t>В случае признания торгов несостоявшимся по причине допуска к торгам только одного участника, Продавец вправе заключить Договор купли-продажи Земельного участка и Договор купли-продажи Имущества с единственным участником торгов, а в случае признания торгов несостоявшимися по причине не совершения никем из участников торгов шагов - с тем из лиц, допущенных к участию в торгах, кто подал заявку на участие в торгах первым относительно прочих лиц, допущенных к участию в торгам, по начальной цене продажи в течение 7 (Семи) рабочих дней с даты признания торгов несостоявшимися. При этом заключение Договора купли-продажи Земельного участка и Договора купли-продажи Имущества для такого участника является обязательным.</w:t>
      </w:r>
    </w:p>
    <w:p w14:paraId="16B9B3EB" w14:textId="6384ECE6" w:rsidR="001C02C7" w:rsidRPr="000B6420" w:rsidRDefault="001C02C7" w:rsidP="00634BA5">
      <w:pPr>
        <w:tabs>
          <w:tab w:val="left" w:pos="284"/>
        </w:tabs>
        <w:jc w:val="both"/>
        <w:rPr>
          <w:sz w:val="22"/>
          <w:szCs w:val="22"/>
        </w:rPr>
      </w:pPr>
      <w:r w:rsidRPr="000B6420">
        <w:rPr>
          <w:sz w:val="22"/>
          <w:szCs w:val="22"/>
        </w:rPr>
        <w:t>•</w:t>
      </w:r>
      <w:r w:rsidRPr="000B6420">
        <w:rPr>
          <w:sz w:val="22"/>
          <w:szCs w:val="22"/>
        </w:rPr>
        <w:tab/>
        <w:t>При уклонении или отказе победителя/ лица, сделавшего предпоследнее предложение по цене/ единственного участника аукциона/ лица, допущенного к участию в торгах, которое подало заявку на участие в торгах первым относительно прочих лиц, допущенных к участию в торгам, от заключения в установленный срок Договора купли-продажи Земельного участка и Договора купли-продажи Имущества победитель/ лицо, сделавшее предпоследнее предложение по цене/ единственный участник/ лицо, допущенное к участию в торгах, которое подало заявку на участие в торгах первым относительно прочих лиц, допущенных к участию в торгах, утрачивает право на заключение указанных Договоров, задаток ему не возвращается.</w:t>
      </w:r>
    </w:p>
    <w:p w14:paraId="5B6680E0" w14:textId="066AEBBE" w:rsidR="00F95F29" w:rsidRPr="008069B2" w:rsidRDefault="00F95F29" w:rsidP="00F95F29">
      <w:pPr>
        <w:spacing w:line="240" w:lineRule="exact"/>
        <w:jc w:val="both"/>
        <w:rPr>
          <w:sz w:val="22"/>
          <w:szCs w:val="22"/>
        </w:rPr>
      </w:pPr>
    </w:p>
    <w:p w14:paraId="12F9A5CF" w14:textId="23E8FF5D" w:rsidR="008069B2" w:rsidRPr="008069B2" w:rsidRDefault="008069B2" w:rsidP="00634BA5">
      <w:pPr>
        <w:widowControl w:val="0"/>
        <w:tabs>
          <w:tab w:val="left" w:pos="314"/>
        </w:tabs>
        <w:suppressAutoHyphens/>
        <w:autoSpaceDE/>
        <w:autoSpaceDN/>
        <w:adjustRightInd/>
        <w:jc w:val="both"/>
        <w:rPr>
          <w:sz w:val="22"/>
          <w:szCs w:val="22"/>
        </w:rPr>
      </w:pPr>
      <w:r w:rsidRPr="008069B2">
        <w:rPr>
          <w:sz w:val="22"/>
          <w:szCs w:val="22"/>
        </w:rPr>
        <w:t>Договор купли-продажи Земельного участка и Договор купли-продажи Имущества</w:t>
      </w:r>
      <w:r w:rsidRPr="00634BA5">
        <w:rPr>
          <w:sz w:val="22"/>
          <w:szCs w:val="22"/>
        </w:rPr>
        <w:t xml:space="preserve"> заключаются по </w:t>
      </w:r>
      <w:r w:rsidRPr="00634BA5">
        <w:rPr>
          <w:sz w:val="22"/>
          <w:szCs w:val="22"/>
        </w:rPr>
        <w:lastRenderedPageBreak/>
        <w:t>приложенным формам</w:t>
      </w:r>
      <w:r w:rsidRPr="008069B2">
        <w:rPr>
          <w:sz w:val="22"/>
          <w:szCs w:val="22"/>
        </w:rPr>
        <w:t xml:space="preserve"> в разделе «Документация процедуры» на странице торгов на ЭТП. Для заключения Договора купли-продажи Земельного участка и Договора купли-продажи Имущества покупатель должен явиться в Банк «ТРАСТ» (ПАО) по адресу: г. Москва, Можайский вал, д. 8д.</w:t>
      </w:r>
    </w:p>
    <w:p w14:paraId="4E493155" w14:textId="77777777" w:rsidR="008069B2" w:rsidRPr="008069B2" w:rsidRDefault="008069B2" w:rsidP="00AE2D4F">
      <w:pPr>
        <w:widowControl w:val="0"/>
        <w:tabs>
          <w:tab w:val="left" w:pos="314"/>
        </w:tabs>
        <w:suppressAutoHyphens/>
        <w:autoSpaceDE/>
        <w:autoSpaceDN/>
        <w:adjustRightInd/>
        <w:jc w:val="both"/>
        <w:rPr>
          <w:sz w:val="22"/>
          <w:szCs w:val="22"/>
        </w:rPr>
      </w:pPr>
    </w:p>
    <w:p w14:paraId="6464BB4A" w14:textId="763295CC" w:rsidR="00F95F29" w:rsidRPr="000B6420" w:rsidRDefault="00F95F29" w:rsidP="00AE2D4F">
      <w:pPr>
        <w:widowControl w:val="0"/>
        <w:tabs>
          <w:tab w:val="left" w:pos="314"/>
        </w:tabs>
        <w:suppressAutoHyphens/>
        <w:autoSpaceDE/>
        <w:autoSpaceDN/>
        <w:adjustRightInd/>
        <w:jc w:val="both"/>
        <w:rPr>
          <w:sz w:val="22"/>
          <w:szCs w:val="22"/>
        </w:rPr>
      </w:pPr>
      <w:r w:rsidRPr="000B6420">
        <w:rPr>
          <w:sz w:val="22"/>
          <w:szCs w:val="22"/>
        </w:rPr>
        <w:t>Организатор торгов по указанию Банка «ТРАСТ» (ПАО) вносит изменения в документацию Торгов в срок не позднее, чем за 1 рабочий день до даты окончания срока подачи заявок на участие в Торгах (в части внесения изменений в условия сделки и условия проведения Торгов) и в срок не позднее, чем до даты окончания срока подачи заявок на участие в Торгах (в части исправления технических ошибок).</w:t>
      </w:r>
    </w:p>
    <w:p w14:paraId="6F1960C8" w14:textId="77777777" w:rsidR="00F95F29" w:rsidRPr="000B6420" w:rsidRDefault="00F95F29" w:rsidP="00AE2D4F">
      <w:pPr>
        <w:widowControl w:val="0"/>
        <w:tabs>
          <w:tab w:val="left" w:pos="314"/>
        </w:tabs>
        <w:suppressAutoHyphens/>
        <w:autoSpaceDE/>
        <w:autoSpaceDN/>
        <w:adjustRightInd/>
        <w:jc w:val="both"/>
        <w:rPr>
          <w:sz w:val="22"/>
          <w:szCs w:val="22"/>
        </w:rPr>
      </w:pPr>
    </w:p>
    <w:p w14:paraId="72FFB54D" w14:textId="2B6273F0" w:rsidR="003178F7" w:rsidRPr="000B6420" w:rsidRDefault="00F95F29" w:rsidP="00AE2D4F">
      <w:pPr>
        <w:spacing w:line="240" w:lineRule="exact"/>
        <w:jc w:val="both"/>
        <w:rPr>
          <w:sz w:val="22"/>
          <w:szCs w:val="22"/>
        </w:rPr>
      </w:pPr>
      <w:r w:rsidRPr="000B6420">
        <w:rPr>
          <w:sz w:val="22"/>
          <w:szCs w:val="22"/>
        </w:rPr>
        <w:t>Организатор торгов/Продавец вправе отказаться от проведения Торгов в любое время до окончания срока подачи заявок без объяснения причин, не неся при этом никакой ответственности перед Претендентами (Участниками аукциона) или третьими лицами.</w:t>
      </w:r>
    </w:p>
    <w:p w14:paraId="5551066C" w14:textId="77777777" w:rsidR="00B31655" w:rsidRPr="000B6420" w:rsidRDefault="00B31655" w:rsidP="00A26EB4">
      <w:pPr>
        <w:tabs>
          <w:tab w:val="left" w:pos="1276"/>
        </w:tabs>
        <w:jc w:val="both"/>
        <w:rPr>
          <w:sz w:val="22"/>
          <w:szCs w:val="22"/>
        </w:rPr>
      </w:pPr>
    </w:p>
    <w:p w14:paraId="4893B794" w14:textId="2A19A4B4" w:rsidR="00163F34" w:rsidRPr="000B6420" w:rsidRDefault="00163F34" w:rsidP="003F1145">
      <w:pPr>
        <w:tabs>
          <w:tab w:val="left" w:pos="993"/>
        </w:tabs>
        <w:autoSpaceDE/>
        <w:adjustRightInd/>
        <w:contextualSpacing/>
        <w:jc w:val="both"/>
        <w:rPr>
          <w:rFonts w:eastAsia="Calibri"/>
          <w:sz w:val="22"/>
          <w:szCs w:val="22"/>
        </w:rPr>
      </w:pPr>
    </w:p>
    <w:sectPr w:rsidR="00163F34" w:rsidRPr="000B6420">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FB5D" w14:textId="77777777" w:rsidR="00DF1A07" w:rsidRDefault="00DF1A07" w:rsidP="008F6B0E">
      <w:r>
        <w:separator/>
      </w:r>
    </w:p>
  </w:endnote>
  <w:endnote w:type="continuationSeparator" w:id="0">
    <w:p w14:paraId="024FED00" w14:textId="77777777" w:rsidR="00DF1A07" w:rsidRDefault="00DF1A07"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C02C7" w:rsidRDefault="001C02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1C02C7" w:rsidRDefault="001C02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C02C7" w:rsidRDefault="001C02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45CF6" w14:textId="77777777" w:rsidR="00DF1A07" w:rsidRDefault="00DF1A07" w:rsidP="008F6B0E">
      <w:r>
        <w:separator/>
      </w:r>
    </w:p>
  </w:footnote>
  <w:footnote w:type="continuationSeparator" w:id="0">
    <w:p w14:paraId="0F66CACC" w14:textId="77777777" w:rsidR="00DF1A07" w:rsidRDefault="00DF1A07"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C02C7" w:rsidRDefault="001C02C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C02C7" w:rsidRDefault="001C02C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C02C7" w:rsidRDefault="001C02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56863E2"/>
    <w:multiLevelType w:val="hybridMultilevel"/>
    <w:tmpl w:val="4FE692C2"/>
    <w:lvl w:ilvl="0" w:tplc="04190001">
      <w:start w:val="1"/>
      <w:numFmt w:val="bullet"/>
      <w:lvlText w:val=""/>
      <w:lvlJc w:val="left"/>
      <w:pPr>
        <w:ind w:left="5179" w:hanging="360"/>
      </w:pPr>
      <w:rPr>
        <w:rFonts w:ascii="Symbol" w:hAnsi="Symbol" w:hint="default"/>
      </w:rPr>
    </w:lvl>
    <w:lvl w:ilvl="1" w:tplc="04190003" w:tentative="1">
      <w:start w:val="1"/>
      <w:numFmt w:val="bullet"/>
      <w:lvlText w:val="o"/>
      <w:lvlJc w:val="left"/>
      <w:pPr>
        <w:ind w:left="5899" w:hanging="360"/>
      </w:pPr>
      <w:rPr>
        <w:rFonts w:ascii="Courier New" w:hAnsi="Courier New" w:cs="Courier New" w:hint="default"/>
      </w:rPr>
    </w:lvl>
    <w:lvl w:ilvl="2" w:tplc="04190005" w:tentative="1">
      <w:start w:val="1"/>
      <w:numFmt w:val="bullet"/>
      <w:lvlText w:val=""/>
      <w:lvlJc w:val="left"/>
      <w:pPr>
        <w:ind w:left="6619" w:hanging="360"/>
      </w:pPr>
      <w:rPr>
        <w:rFonts w:ascii="Wingdings" w:hAnsi="Wingdings" w:hint="default"/>
      </w:rPr>
    </w:lvl>
    <w:lvl w:ilvl="3" w:tplc="04190001" w:tentative="1">
      <w:start w:val="1"/>
      <w:numFmt w:val="bullet"/>
      <w:lvlText w:val=""/>
      <w:lvlJc w:val="left"/>
      <w:pPr>
        <w:ind w:left="7339" w:hanging="360"/>
      </w:pPr>
      <w:rPr>
        <w:rFonts w:ascii="Symbol" w:hAnsi="Symbol" w:hint="default"/>
      </w:rPr>
    </w:lvl>
    <w:lvl w:ilvl="4" w:tplc="04190003" w:tentative="1">
      <w:start w:val="1"/>
      <w:numFmt w:val="bullet"/>
      <w:lvlText w:val="o"/>
      <w:lvlJc w:val="left"/>
      <w:pPr>
        <w:ind w:left="8059" w:hanging="360"/>
      </w:pPr>
      <w:rPr>
        <w:rFonts w:ascii="Courier New" w:hAnsi="Courier New" w:cs="Courier New" w:hint="default"/>
      </w:rPr>
    </w:lvl>
    <w:lvl w:ilvl="5" w:tplc="04190005" w:tentative="1">
      <w:start w:val="1"/>
      <w:numFmt w:val="bullet"/>
      <w:lvlText w:val=""/>
      <w:lvlJc w:val="left"/>
      <w:pPr>
        <w:ind w:left="8779" w:hanging="360"/>
      </w:pPr>
      <w:rPr>
        <w:rFonts w:ascii="Wingdings" w:hAnsi="Wingdings" w:hint="default"/>
      </w:rPr>
    </w:lvl>
    <w:lvl w:ilvl="6" w:tplc="04190001" w:tentative="1">
      <w:start w:val="1"/>
      <w:numFmt w:val="bullet"/>
      <w:lvlText w:val=""/>
      <w:lvlJc w:val="left"/>
      <w:pPr>
        <w:ind w:left="9499" w:hanging="360"/>
      </w:pPr>
      <w:rPr>
        <w:rFonts w:ascii="Symbol" w:hAnsi="Symbol" w:hint="default"/>
      </w:rPr>
    </w:lvl>
    <w:lvl w:ilvl="7" w:tplc="04190003" w:tentative="1">
      <w:start w:val="1"/>
      <w:numFmt w:val="bullet"/>
      <w:lvlText w:val="o"/>
      <w:lvlJc w:val="left"/>
      <w:pPr>
        <w:ind w:left="10219" w:hanging="360"/>
      </w:pPr>
      <w:rPr>
        <w:rFonts w:ascii="Courier New" w:hAnsi="Courier New" w:cs="Courier New" w:hint="default"/>
      </w:rPr>
    </w:lvl>
    <w:lvl w:ilvl="8" w:tplc="04190005" w:tentative="1">
      <w:start w:val="1"/>
      <w:numFmt w:val="bullet"/>
      <w:lvlText w:val=""/>
      <w:lvlJc w:val="left"/>
      <w:pPr>
        <w:ind w:left="10939" w:hanging="360"/>
      </w:pPr>
      <w:rPr>
        <w:rFonts w:ascii="Wingdings" w:hAnsi="Wingding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59281E"/>
    <w:multiLevelType w:val="hybridMultilevel"/>
    <w:tmpl w:val="B85E6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D069D6"/>
    <w:multiLevelType w:val="hybridMultilevel"/>
    <w:tmpl w:val="18C227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547B6B"/>
    <w:multiLevelType w:val="hybridMultilevel"/>
    <w:tmpl w:val="3664E7DE"/>
    <w:lvl w:ilvl="0" w:tplc="DFD4719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60DD3A81"/>
    <w:multiLevelType w:val="hybridMultilevel"/>
    <w:tmpl w:val="5D2271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6B071C"/>
    <w:multiLevelType w:val="hybridMultilevel"/>
    <w:tmpl w:val="F5E84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AA1038"/>
    <w:multiLevelType w:val="hybridMultilevel"/>
    <w:tmpl w:val="8556B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D0F6C68"/>
    <w:multiLevelType w:val="hybridMultilevel"/>
    <w:tmpl w:val="3BDCC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0"/>
  </w:num>
  <w:num w:numId="5">
    <w:abstractNumId w:val="6"/>
  </w:num>
  <w:num w:numId="6">
    <w:abstractNumId w:val="7"/>
  </w:num>
  <w:num w:numId="7">
    <w:abstractNumId w:val="8"/>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5"/>
  </w:num>
  <w:num w:numId="13">
    <w:abstractNumId w:val="13"/>
  </w:num>
  <w:num w:numId="14">
    <w:abstractNumId w:val="12"/>
  </w:num>
  <w:num w:numId="15">
    <w:abstractNumId w:val="2"/>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076EC"/>
    <w:rsid w:val="0003382E"/>
    <w:rsid w:val="00034C1C"/>
    <w:rsid w:val="000460E9"/>
    <w:rsid w:val="00046514"/>
    <w:rsid w:val="00046CDE"/>
    <w:rsid w:val="00067DB7"/>
    <w:rsid w:val="000748FC"/>
    <w:rsid w:val="0008434B"/>
    <w:rsid w:val="00092FEB"/>
    <w:rsid w:val="00093FCA"/>
    <w:rsid w:val="00097B3E"/>
    <w:rsid w:val="00097BD5"/>
    <w:rsid w:val="000A35CF"/>
    <w:rsid w:val="000B2AC8"/>
    <w:rsid w:val="000B40E5"/>
    <w:rsid w:val="000B6420"/>
    <w:rsid w:val="000C3905"/>
    <w:rsid w:val="00115A1D"/>
    <w:rsid w:val="00121AC9"/>
    <w:rsid w:val="00124FA5"/>
    <w:rsid w:val="00134B94"/>
    <w:rsid w:val="00163F34"/>
    <w:rsid w:val="00167B06"/>
    <w:rsid w:val="001717B0"/>
    <w:rsid w:val="0017262A"/>
    <w:rsid w:val="001943EF"/>
    <w:rsid w:val="001A44FE"/>
    <w:rsid w:val="001B207E"/>
    <w:rsid w:val="001C02C7"/>
    <w:rsid w:val="001D459F"/>
    <w:rsid w:val="002060AD"/>
    <w:rsid w:val="002234E3"/>
    <w:rsid w:val="0025262C"/>
    <w:rsid w:val="00262B40"/>
    <w:rsid w:val="002767ED"/>
    <w:rsid w:val="00295C8F"/>
    <w:rsid w:val="00296D26"/>
    <w:rsid w:val="002A1DB6"/>
    <w:rsid w:val="002A2549"/>
    <w:rsid w:val="002B50E6"/>
    <w:rsid w:val="002C42DF"/>
    <w:rsid w:val="002C50FF"/>
    <w:rsid w:val="003178F7"/>
    <w:rsid w:val="0033495C"/>
    <w:rsid w:val="00335B22"/>
    <w:rsid w:val="00343498"/>
    <w:rsid w:val="00365FD3"/>
    <w:rsid w:val="00373D46"/>
    <w:rsid w:val="003742F6"/>
    <w:rsid w:val="00386085"/>
    <w:rsid w:val="00393ACA"/>
    <w:rsid w:val="003B4420"/>
    <w:rsid w:val="003C77F9"/>
    <w:rsid w:val="003E0D93"/>
    <w:rsid w:val="003E6BC2"/>
    <w:rsid w:val="003F1145"/>
    <w:rsid w:val="00402FFE"/>
    <w:rsid w:val="00426A71"/>
    <w:rsid w:val="004356A5"/>
    <w:rsid w:val="004735DA"/>
    <w:rsid w:val="00481330"/>
    <w:rsid w:val="00490EC7"/>
    <w:rsid w:val="004922EC"/>
    <w:rsid w:val="004B6872"/>
    <w:rsid w:val="004C0171"/>
    <w:rsid w:val="004E1261"/>
    <w:rsid w:val="005252EF"/>
    <w:rsid w:val="00541BC0"/>
    <w:rsid w:val="005719F6"/>
    <w:rsid w:val="005720F0"/>
    <w:rsid w:val="00583DA8"/>
    <w:rsid w:val="00595516"/>
    <w:rsid w:val="00596882"/>
    <w:rsid w:val="005C40F8"/>
    <w:rsid w:val="005C5196"/>
    <w:rsid w:val="005C67AD"/>
    <w:rsid w:val="005F476C"/>
    <w:rsid w:val="005F4845"/>
    <w:rsid w:val="006007EE"/>
    <w:rsid w:val="00613545"/>
    <w:rsid w:val="00617D27"/>
    <w:rsid w:val="00621354"/>
    <w:rsid w:val="00634BA5"/>
    <w:rsid w:val="00652088"/>
    <w:rsid w:val="00664F6D"/>
    <w:rsid w:val="00666EF1"/>
    <w:rsid w:val="00694FD5"/>
    <w:rsid w:val="006A1229"/>
    <w:rsid w:val="006C7ECE"/>
    <w:rsid w:val="006E141C"/>
    <w:rsid w:val="006E46B9"/>
    <w:rsid w:val="007103B0"/>
    <w:rsid w:val="007164F8"/>
    <w:rsid w:val="0071707B"/>
    <w:rsid w:val="00717430"/>
    <w:rsid w:val="00717E72"/>
    <w:rsid w:val="00764BEE"/>
    <w:rsid w:val="00782B86"/>
    <w:rsid w:val="00785B94"/>
    <w:rsid w:val="00786A28"/>
    <w:rsid w:val="007A252F"/>
    <w:rsid w:val="007A5B13"/>
    <w:rsid w:val="007B0C54"/>
    <w:rsid w:val="007C0AD9"/>
    <w:rsid w:val="007D76AD"/>
    <w:rsid w:val="007E314B"/>
    <w:rsid w:val="007E714E"/>
    <w:rsid w:val="007F0848"/>
    <w:rsid w:val="00804A6E"/>
    <w:rsid w:val="008069B2"/>
    <w:rsid w:val="00810AEC"/>
    <w:rsid w:val="00832464"/>
    <w:rsid w:val="00836460"/>
    <w:rsid w:val="00883237"/>
    <w:rsid w:val="00887A83"/>
    <w:rsid w:val="008B146C"/>
    <w:rsid w:val="008C3D96"/>
    <w:rsid w:val="008E055E"/>
    <w:rsid w:val="008F6B0E"/>
    <w:rsid w:val="008F796F"/>
    <w:rsid w:val="00910BB2"/>
    <w:rsid w:val="009375BC"/>
    <w:rsid w:val="00986A2D"/>
    <w:rsid w:val="009B34A6"/>
    <w:rsid w:val="009E6136"/>
    <w:rsid w:val="00A119E1"/>
    <w:rsid w:val="00A17F53"/>
    <w:rsid w:val="00A26EB4"/>
    <w:rsid w:val="00A5468B"/>
    <w:rsid w:val="00A72873"/>
    <w:rsid w:val="00A763C7"/>
    <w:rsid w:val="00A835AD"/>
    <w:rsid w:val="00AA37CD"/>
    <w:rsid w:val="00AE2D4F"/>
    <w:rsid w:val="00AF561A"/>
    <w:rsid w:val="00B051F2"/>
    <w:rsid w:val="00B053AA"/>
    <w:rsid w:val="00B10C41"/>
    <w:rsid w:val="00B22627"/>
    <w:rsid w:val="00B22A5B"/>
    <w:rsid w:val="00B31655"/>
    <w:rsid w:val="00B37680"/>
    <w:rsid w:val="00B6013A"/>
    <w:rsid w:val="00B77B20"/>
    <w:rsid w:val="00B80FA5"/>
    <w:rsid w:val="00B92DE3"/>
    <w:rsid w:val="00BB72E8"/>
    <w:rsid w:val="00BC5F3A"/>
    <w:rsid w:val="00BD57BC"/>
    <w:rsid w:val="00BD77E2"/>
    <w:rsid w:val="00BF30E1"/>
    <w:rsid w:val="00BF3617"/>
    <w:rsid w:val="00C1717E"/>
    <w:rsid w:val="00C30422"/>
    <w:rsid w:val="00C4118B"/>
    <w:rsid w:val="00C5130D"/>
    <w:rsid w:val="00C83CE8"/>
    <w:rsid w:val="00CA74A1"/>
    <w:rsid w:val="00CB0AA6"/>
    <w:rsid w:val="00CD5604"/>
    <w:rsid w:val="00D250A0"/>
    <w:rsid w:val="00D36C09"/>
    <w:rsid w:val="00D44534"/>
    <w:rsid w:val="00D67B8E"/>
    <w:rsid w:val="00D72A40"/>
    <w:rsid w:val="00D75A42"/>
    <w:rsid w:val="00D85CC6"/>
    <w:rsid w:val="00D869BD"/>
    <w:rsid w:val="00D87DF2"/>
    <w:rsid w:val="00D902F4"/>
    <w:rsid w:val="00DA1065"/>
    <w:rsid w:val="00DA22D1"/>
    <w:rsid w:val="00DF0EE7"/>
    <w:rsid w:val="00DF1A07"/>
    <w:rsid w:val="00DF7BB0"/>
    <w:rsid w:val="00E20231"/>
    <w:rsid w:val="00E23106"/>
    <w:rsid w:val="00E422FF"/>
    <w:rsid w:val="00E4509D"/>
    <w:rsid w:val="00E5516D"/>
    <w:rsid w:val="00E64952"/>
    <w:rsid w:val="00E72966"/>
    <w:rsid w:val="00E80BD2"/>
    <w:rsid w:val="00EC715C"/>
    <w:rsid w:val="00ED3645"/>
    <w:rsid w:val="00EE1D50"/>
    <w:rsid w:val="00EF1BF7"/>
    <w:rsid w:val="00EF4F85"/>
    <w:rsid w:val="00F32059"/>
    <w:rsid w:val="00F32392"/>
    <w:rsid w:val="00F36304"/>
    <w:rsid w:val="00F60948"/>
    <w:rsid w:val="00F63DD4"/>
    <w:rsid w:val="00F652A7"/>
    <w:rsid w:val="00F65DA9"/>
    <w:rsid w:val="00F758FE"/>
    <w:rsid w:val="00F95F29"/>
    <w:rsid w:val="00F97023"/>
    <w:rsid w:val="00F978F5"/>
    <w:rsid w:val="00FA0BA8"/>
    <w:rsid w:val="00FB3283"/>
    <w:rsid w:val="00FB4E42"/>
    <w:rsid w:val="00FD7E63"/>
    <w:rsid w:val="00FF056B"/>
    <w:rsid w:val="00FF1EE5"/>
    <w:rsid w:val="00FF6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 w:type="character" w:styleId="af">
    <w:name w:val="annotation reference"/>
    <w:basedOn w:val="a0"/>
    <w:uiPriority w:val="99"/>
    <w:semiHidden/>
    <w:unhideWhenUsed/>
    <w:rsid w:val="00AA37CD"/>
    <w:rPr>
      <w:sz w:val="16"/>
      <w:szCs w:val="16"/>
    </w:rPr>
  </w:style>
  <w:style w:type="paragraph" w:styleId="af0">
    <w:name w:val="annotation text"/>
    <w:basedOn w:val="a"/>
    <w:link w:val="af1"/>
    <w:uiPriority w:val="99"/>
    <w:semiHidden/>
    <w:unhideWhenUsed/>
    <w:rsid w:val="00AA37CD"/>
  </w:style>
  <w:style w:type="character" w:customStyle="1" w:styleId="af1">
    <w:name w:val="Текст примечания Знак"/>
    <w:basedOn w:val="a0"/>
    <w:link w:val="af0"/>
    <w:uiPriority w:val="99"/>
    <w:semiHidden/>
    <w:rsid w:val="00AA37CD"/>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AA37CD"/>
    <w:rPr>
      <w:b/>
      <w:bCs/>
    </w:rPr>
  </w:style>
  <w:style w:type="character" w:customStyle="1" w:styleId="af3">
    <w:name w:val="Тема примечания Знак"/>
    <w:basedOn w:val="af1"/>
    <w:link w:val="af2"/>
    <w:uiPriority w:val="99"/>
    <w:semiHidden/>
    <w:rsid w:val="00AA37C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6190">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ru-trade24.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8315-B22E-4377-85F7-CA63282B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4998</Words>
  <Characters>36155</Characters>
  <Application>Microsoft Office Word</Application>
  <DocSecurity>0</DocSecurity>
  <Lines>301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41071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3</cp:revision>
  <cp:lastPrinted>2022-11-18T08:48:00Z</cp:lastPrinted>
  <dcterms:created xsi:type="dcterms:W3CDTF">2024-08-05T13:50:00Z</dcterms:created>
  <dcterms:modified xsi:type="dcterms:W3CDTF">2024-08-06T07:19:00Z</dcterms:modified>
</cp:coreProperties>
</file>